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35CBA">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ascii="仿宋_GB2312" w:hAnsi="仿宋_GB2312" w:eastAsia="仿宋_GB2312" w:cs="仿宋_GB2312"/>
        </w:rPr>
        <w:t xml:space="preserve"> </w:t>
      </w:r>
      <w:r>
        <w:rPr>
          <w:rFonts w:hint="eastAsia" w:ascii="方正黑体_GBK" w:hAnsi="方正黑体_GBK" w:eastAsia="方正黑体_GBK" w:cs="方正黑体_GBK"/>
          <w:b w:val="0"/>
          <w:bCs w:val="0"/>
          <w:sz w:val="28"/>
          <w:szCs w:val="28"/>
          <w:lang w:eastAsia="zh-CN"/>
        </w:rPr>
        <w:t>使用说明：此模板供参考，请根据实际情况调整。</w:t>
      </w:r>
    </w:p>
    <w:p w14:paraId="7E73EC6F">
      <w:pPr>
        <w:pStyle w:val="9"/>
        <w:spacing w:line="360" w:lineRule="auto"/>
        <w:jc w:val="center"/>
        <w:outlineLvl w:val="0"/>
        <w:rPr>
          <w:rFonts w:ascii="仿宋_GB2312" w:hAnsi="仿宋_GB2312" w:eastAsia="仿宋_GB2312" w:cs="仿宋_GB2312"/>
          <w:b/>
          <w:sz w:val="48"/>
        </w:rPr>
      </w:pPr>
    </w:p>
    <w:p w14:paraId="043623B9">
      <w:pPr>
        <w:pStyle w:val="9"/>
        <w:spacing w:line="360" w:lineRule="auto"/>
        <w:jc w:val="center"/>
        <w:outlineLvl w:val="0"/>
      </w:pPr>
      <w:r>
        <w:rPr>
          <w:rFonts w:ascii="仿宋_GB2312" w:hAnsi="仿宋_GB2312" w:eastAsia="仿宋_GB2312" w:cs="仿宋_GB2312"/>
          <w:b/>
          <w:sz w:val="48"/>
        </w:rPr>
        <w:t>合伙协议</w:t>
      </w:r>
    </w:p>
    <w:p w14:paraId="0942D2D4">
      <w:pPr>
        <w:pStyle w:val="9"/>
        <w:spacing w:line="360" w:lineRule="auto"/>
        <w:ind w:firstLine="562" w:firstLineChars="200"/>
      </w:pPr>
      <w:r>
        <w:rPr>
          <w:rFonts w:ascii="仿宋_GB2312" w:hAnsi="仿宋_GB2312" w:eastAsia="仿宋_GB2312" w:cs="仿宋_GB2312"/>
          <w:b/>
          <w:color w:val="000000"/>
          <w:sz w:val="28"/>
        </w:rPr>
        <w:t>甲方：</w:t>
      </w:r>
      <w:r>
        <w:rPr>
          <w:rFonts w:ascii="仿宋_GB2312" w:hAnsi="仿宋_GB2312" w:eastAsia="仿宋_GB2312" w:cs="仿宋_GB2312"/>
          <w:color w:val="000000"/>
          <w:sz w:val="28"/>
        </w:rPr>
        <w:t>________</w:t>
      </w:r>
    </w:p>
    <w:p w14:paraId="60A9966E">
      <w:pPr>
        <w:pStyle w:val="9"/>
        <w:spacing w:line="360" w:lineRule="auto"/>
        <w:ind w:firstLine="560" w:firstLineChars="200"/>
      </w:pPr>
      <w:r>
        <w:rPr>
          <w:rFonts w:ascii="仿宋_GB2312" w:hAnsi="仿宋_GB2312" w:eastAsia="仿宋_GB2312" w:cs="仿宋_GB2312"/>
          <w:color w:val="000000"/>
          <w:sz w:val="28"/>
        </w:rPr>
        <w:t>身份证号码：________</w:t>
      </w:r>
    </w:p>
    <w:p w14:paraId="59FE9EDD">
      <w:pPr>
        <w:pStyle w:val="9"/>
        <w:spacing w:line="360" w:lineRule="auto"/>
        <w:ind w:firstLine="560" w:firstLineChars="200"/>
      </w:pPr>
      <w:r>
        <w:rPr>
          <w:rFonts w:ascii="仿宋_GB2312" w:hAnsi="仿宋_GB2312" w:eastAsia="仿宋_GB2312" w:cs="仿宋_GB2312"/>
          <w:color w:val="000000"/>
          <w:sz w:val="28"/>
        </w:rPr>
        <w:t>联系电话：________</w:t>
      </w:r>
    </w:p>
    <w:p w14:paraId="76F30422">
      <w:pPr>
        <w:pStyle w:val="9"/>
        <w:spacing w:line="360" w:lineRule="auto"/>
        <w:ind w:firstLine="562" w:firstLineChars="200"/>
      </w:pPr>
      <w:r>
        <w:rPr>
          <w:rFonts w:ascii="仿宋_GB2312" w:hAnsi="仿宋_GB2312" w:eastAsia="仿宋_GB2312" w:cs="仿宋_GB2312"/>
          <w:b/>
          <w:color w:val="000000"/>
          <w:sz w:val="28"/>
        </w:rPr>
        <w:t>乙方：</w:t>
      </w:r>
      <w:r>
        <w:rPr>
          <w:rFonts w:ascii="仿宋_GB2312" w:hAnsi="仿宋_GB2312" w:eastAsia="仿宋_GB2312" w:cs="仿宋_GB2312"/>
          <w:color w:val="000000"/>
          <w:sz w:val="28"/>
        </w:rPr>
        <w:t>________</w:t>
      </w:r>
    </w:p>
    <w:p w14:paraId="5FFAFDA7">
      <w:pPr>
        <w:pStyle w:val="9"/>
        <w:spacing w:line="360" w:lineRule="auto"/>
        <w:ind w:firstLine="560" w:firstLineChars="200"/>
      </w:pPr>
      <w:r>
        <w:rPr>
          <w:rFonts w:ascii="仿宋_GB2312" w:hAnsi="仿宋_GB2312" w:eastAsia="仿宋_GB2312" w:cs="仿宋_GB2312"/>
          <w:color w:val="000000"/>
          <w:sz w:val="28"/>
        </w:rPr>
        <w:t>身份证号码：________</w:t>
      </w:r>
    </w:p>
    <w:p w14:paraId="3A74C95F">
      <w:pPr>
        <w:pStyle w:val="9"/>
        <w:spacing w:line="360" w:lineRule="auto"/>
        <w:ind w:firstLine="560"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联系电话：________</w:t>
      </w:r>
    </w:p>
    <w:p w14:paraId="5257CBF9">
      <w:pPr>
        <w:pStyle w:val="9"/>
        <w:spacing w:line="360" w:lineRule="auto"/>
        <w:ind w:firstLine="560" w:firstLineChars="200"/>
        <w:rPr>
          <w:highlight w:val="none"/>
        </w:rPr>
      </w:pPr>
      <w:r>
        <w:rPr>
          <w:rFonts w:ascii="仿宋_GB2312" w:hAnsi="仿宋_GB2312" w:eastAsia="仿宋_GB2312" w:cs="仿宋_GB2312"/>
          <w:color w:val="000000"/>
          <w:sz w:val="28"/>
          <w:highlight w:val="none"/>
        </w:rPr>
        <w:t>（注：如有其他合伙人，依次列为丙方、丁方……）</w:t>
      </w:r>
    </w:p>
    <w:p w14:paraId="34C084EF">
      <w:pPr>
        <w:pStyle w:val="9"/>
        <w:spacing w:line="360" w:lineRule="auto"/>
        <w:ind w:firstLine="560" w:firstLineChars="200"/>
      </w:pPr>
      <w:r>
        <w:rPr>
          <w:rFonts w:ascii="仿宋_GB2312" w:hAnsi="仿宋_GB2312" w:eastAsia="仿宋_GB2312" w:cs="仿宋_GB2312"/>
          <w:color w:val="000000"/>
          <w:sz w:val="28"/>
        </w:rPr>
        <w:t>上述各方经平等、自愿、友好协商，根据《中华人民共和国合伙企业法》《中华人民共和国民法典》等相关法律法规的规定，就共同出资、合伙经营事宜达成如下协议，以资共同信守。</w:t>
      </w:r>
    </w:p>
    <w:p w14:paraId="71D41210">
      <w:pPr>
        <w:pStyle w:val="9"/>
        <w:spacing w:line="360" w:lineRule="auto"/>
        <w:ind w:firstLine="562" w:firstLineChars="200"/>
      </w:pPr>
      <w:r>
        <w:rPr>
          <w:rFonts w:ascii="仿宋_GB2312" w:hAnsi="仿宋_GB2312" w:eastAsia="仿宋_GB2312" w:cs="仿宋_GB2312"/>
          <w:b/>
          <w:color w:val="000000"/>
          <w:sz w:val="28"/>
        </w:rPr>
        <w:t>第一条 合伙宗旨与经营范围</w:t>
      </w:r>
    </w:p>
    <w:p w14:paraId="7B63985E">
      <w:pPr>
        <w:pStyle w:val="9"/>
        <w:spacing w:line="360" w:lineRule="auto"/>
        <w:ind w:firstLine="560" w:firstLineChars="200"/>
      </w:pPr>
      <w:r>
        <w:rPr>
          <w:rFonts w:ascii="仿宋_GB2312" w:hAnsi="仿宋_GB2312" w:eastAsia="仿宋_GB2312" w:cs="仿宋_GB2312"/>
          <w:color w:val="000000"/>
          <w:sz w:val="28"/>
        </w:rPr>
        <w:t>1.1 合伙宗旨：各方本着互利互惠、共同发展的原则，经协商一致，决定共同出资设立合伙组织，从事合法经营活动。</w:t>
      </w:r>
    </w:p>
    <w:p w14:paraId="78CE21D5">
      <w:pPr>
        <w:pStyle w:val="9"/>
        <w:spacing w:line="360" w:lineRule="auto"/>
        <w:ind w:firstLine="560" w:firstLineChars="200"/>
      </w:pPr>
      <w:r>
        <w:rPr>
          <w:rFonts w:ascii="仿宋_GB2312" w:hAnsi="仿宋_GB2312" w:eastAsia="仿宋_GB2312" w:cs="仿宋_GB2312"/>
          <w:color w:val="000000"/>
          <w:sz w:val="28"/>
        </w:rPr>
        <w:t>1.2 合伙名称：</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w:t>
      </w:r>
      <w:r>
        <w:rPr>
          <w:rFonts w:hint="eastAsia" w:cs="仿宋_GB2312"/>
          <w:color w:val="000000"/>
          <w:sz w:val="28"/>
          <w:lang w:val="en-US" w:eastAsia="zh-CN"/>
        </w:rPr>
        <w:t>暂定名，</w:t>
      </w:r>
      <w:r>
        <w:rPr>
          <w:rFonts w:ascii="仿宋_GB2312" w:hAnsi="仿宋_GB2312" w:eastAsia="仿宋_GB2312" w:cs="仿宋_GB2312"/>
          <w:color w:val="000000"/>
          <w:sz w:val="28"/>
        </w:rPr>
        <w:t>以市场监督管理部门最终核准登记为准）</w:t>
      </w:r>
    </w:p>
    <w:p w14:paraId="24E2740D">
      <w:pPr>
        <w:pStyle w:val="9"/>
        <w:spacing w:line="360" w:lineRule="auto"/>
        <w:ind w:firstLine="560" w:firstLineChars="200"/>
      </w:pPr>
      <w:r>
        <w:rPr>
          <w:rFonts w:ascii="仿宋_GB2312" w:hAnsi="仿宋_GB2312" w:eastAsia="仿宋_GB2312" w:cs="仿宋_GB2312"/>
          <w:color w:val="000000"/>
          <w:sz w:val="28"/>
        </w:rPr>
        <w:t>1.3 主要经营场所：</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p>
    <w:p w14:paraId="4F8489FA">
      <w:pPr>
        <w:pStyle w:val="9"/>
        <w:spacing w:line="360" w:lineRule="auto"/>
        <w:ind w:firstLine="560" w:firstLineChars="200"/>
      </w:pPr>
      <w:r>
        <w:rPr>
          <w:rFonts w:ascii="仿宋_GB2312" w:hAnsi="仿宋_GB2312" w:eastAsia="仿宋_GB2312" w:cs="仿宋_GB2312"/>
          <w:color w:val="000000"/>
          <w:sz w:val="28"/>
        </w:rPr>
        <w:t>1.4 合伙经营范围：</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（以市场监督管理部门最终核准登记为准）。</w:t>
      </w:r>
    </w:p>
    <w:p w14:paraId="7FE75C9B">
      <w:pPr>
        <w:pStyle w:val="9"/>
        <w:spacing w:line="360" w:lineRule="auto"/>
        <w:ind w:firstLine="562" w:firstLineChars="200"/>
      </w:pPr>
      <w:r>
        <w:rPr>
          <w:rFonts w:ascii="仿宋_GB2312" w:hAnsi="仿宋_GB2312" w:eastAsia="仿宋_GB2312" w:cs="仿宋_GB2312"/>
          <w:b/>
          <w:color w:val="000000"/>
          <w:sz w:val="28"/>
        </w:rPr>
        <w:t>第二条 合伙期限</w:t>
      </w:r>
    </w:p>
    <w:p w14:paraId="4385E780">
      <w:pPr>
        <w:pStyle w:val="9"/>
        <w:spacing w:line="360" w:lineRule="auto"/>
        <w:ind w:firstLine="560" w:firstLineChars="200"/>
      </w:pPr>
      <w:r>
        <w:rPr>
          <w:rFonts w:ascii="仿宋_GB2312" w:hAnsi="仿宋_GB2312" w:eastAsia="仿宋_GB2312" w:cs="仿宋_GB2312"/>
          <w:color w:val="000000"/>
          <w:sz w:val="28"/>
        </w:rPr>
        <w:t>合伙期限为</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年，</w:t>
      </w:r>
      <w:r>
        <w:rPr>
          <w:rFonts w:hint="eastAsia" w:ascii="仿宋" w:hAnsi="仿宋" w:eastAsia="仿宋" w:cs="仿宋"/>
          <w:color w:val="000000" w:themeColor="text1"/>
          <w:sz w:val="28"/>
          <w:szCs w:val="28"/>
          <w:shd w:val="clear" w:color="auto" w:fill="FFFFFF"/>
          <w14:textFill>
            <w14:solidFill>
              <w14:schemeClr w14:val="tx1"/>
            </w14:solidFill>
          </w14:textFill>
        </w:rPr>
        <w:t>即自</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年</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月</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日起至</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年</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月</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shd w:val="clear" w:color="auto" w:fill="FFFFFF"/>
          <w14:textFill>
            <w14:solidFill>
              <w14:schemeClr w14:val="tx1"/>
            </w14:solidFill>
          </w14:textFill>
        </w:rPr>
        <w:t>日止</w:t>
      </w:r>
      <w:r>
        <w:rPr>
          <w:rFonts w:ascii="仿宋_GB2312" w:hAnsi="仿宋_GB2312" w:eastAsia="仿宋_GB2312" w:cs="仿宋_GB2312"/>
          <w:color w:val="000000"/>
          <w:sz w:val="28"/>
        </w:rPr>
        <w:t>。</w:t>
      </w:r>
    </w:p>
    <w:p w14:paraId="0078A29D">
      <w:pPr>
        <w:pStyle w:val="9"/>
        <w:spacing w:line="360" w:lineRule="auto"/>
        <w:ind w:firstLine="562" w:firstLineChars="200"/>
      </w:pPr>
      <w:r>
        <w:rPr>
          <w:rFonts w:ascii="仿宋_GB2312" w:hAnsi="仿宋_GB2312" w:eastAsia="仿宋_GB2312" w:cs="仿宋_GB2312"/>
          <w:b/>
          <w:color w:val="000000"/>
          <w:sz w:val="28"/>
        </w:rPr>
        <w:t>第三条 出资额、方式及期限</w:t>
      </w:r>
    </w:p>
    <w:p w14:paraId="01A0044F">
      <w:pPr>
        <w:pStyle w:val="9"/>
        <w:spacing w:line="360" w:lineRule="auto"/>
        <w:ind w:firstLine="560" w:firstLineChars="200"/>
      </w:pPr>
      <w:r>
        <w:rPr>
          <w:rFonts w:ascii="仿宋_GB2312" w:hAnsi="仿宋_GB2312" w:eastAsia="仿宋_GB2312" w:cs="仿宋_GB2312"/>
          <w:color w:val="000000"/>
          <w:sz w:val="28"/>
        </w:rPr>
        <w:t>3.1 合伙人出资方式、数额及缴付期限如下：</w:t>
      </w:r>
    </w:p>
    <w:p w14:paraId="40E863E1">
      <w:pPr>
        <w:pStyle w:val="9"/>
        <w:spacing w:line="360" w:lineRule="auto"/>
        <w:ind w:firstLine="560" w:firstLineChars="200"/>
      </w:pPr>
      <w:r>
        <w:rPr>
          <w:rFonts w:ascii="仿宋_GB2312" w:hAnsi="仿宋_GB2312" w:eastAsia="仿宋_GB2312" w:cs="仿宋_GB2312"/>
          <w:color w:val="000000"/>
          <w:sz w:val="28"/>
        </w:rPr>
        <w:t>甲方：以</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（货币/实物/知识产权/土地使用权或其他财产权利）出资，计人民币</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元（大写：</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b/>
          <w:color w:val="000000"/>
          <w:sz w:val="28"/>
        </w:rPr>
        <w:t>），占总出资额的</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%。应于</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年</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月</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日前缴足。</w:t>
      </w:r>
    </w:p>
    <w:p w14:paraId="4BDD2FDA">
      <w:pPr>
        <w:pStyle w:val="9"/>
        <w:spacing w:line="360" w:lineRule="auto"/>
        <w:ind w:firstLine="560" w:firstLineChars="200"/>
      </w:pPr>
      <w:r>
        <w:rPr>
          <w:rFonts w:ascii="仿宋_GB2312" w:hAnsi="仿宋_GB2312" w:eastAsia="仿宋_GB2312" w:cs="仿宋_GB2312"/>
          <w:color w:val="000000"/>
          <w:sz w:val="28"/>
        </w:rPr>
        <w:t>乙方：以</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none"/>
          <w:shd w:val="clear" w:color="auto" w:fill="FFFFFF"/>
          <w:lang w:val="en-US" w:eastAsia="zh-CN"/>
          <w14:textFill>
            <w14:solidFill>
              <w14:schemeClr w14:val="tx1"/>
            </w14:solidFill>
          </w14:textFill>
        </w:rPr>
        <w:t>（货币</w:t>
      </w:r>
      <w:r>
        <w:rPr>
          <w:rFonts w:ascii="仿宋_GB2312" w:hAnsi="仿宋_GB2312" w:eastAsia="仿宋_GB2312" w:cs="仿宋_GB2312"/>
          <w:color w:val="000000"/>
          <w:sz w:val="28"/>
        </w:rPr>
        <w:t>/实物/知识产权/土地使用权或其他财产权利）出资，计人民币</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元（大写：</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b/>
          <w:color w:val="000000"/>
          <w:sz w:val="28"/>
        </w:rPr>
        <w:t>），占总出资额的</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%。应于</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年</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月</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日前缴足。</w:t>
      </w:r>
    </w:p>
    <w:p w14:paraId="1F884201">
      <w:pPr>
        <w:pStyle w:val="9"/>
        <w:spacing w:line="360" w:lineRule="auto"/>
        <w:ind w:firstLine="560" w:firstLineChars="200"/>
      </w:pPr>
      <w:r>
        <w:rPr>
          <w:rFonts w:ascii="仿宋_GB2312" w:hAnsi="仿宋_GB2312" w:eastAsia="仿宋_GB2312" w:cs="仿宋_GB2312"/>
          <w:color w:val="000000"/>
          <w:sz w:val="28"/>
        </w:rPr>
        <w:t>（其他合伙人出资信息参照上述格式列明）</w:t>
      </w:r>
    </w:p>
    <w:p w14:paraId="32EB52FA">
      <w:pPr>
        <w:pStyle w:val="9"/>
        <w:spacing w:line="360" w:lineRule="auto"/>
        <w:ind w:firstLine="560" w:firstLineChars="200"/>
      </w:pPr>
      <w:r>
        <w:rPr>
          <w:rFonts w:ascii="仿宋_GB2312" w:hAnsi="仿宋_GB2312" w:eastAsia="仿宋_GB2312" w:cs="仿宋_GB2312"/>
          <w:color w:val="000000"/>
          <w:sz w:val="28"/>
        </w:rPr>
        <w:t>3.2 各合伙人的出资，均应于约定期限内缴付至以下共同指定账户，任何一方逾期缴付，应按逾期金额每日千分之</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向其他守约方支付违约金。</w:t>
      </w:r>
    </w:p>
    <w:p w14:paraId="375D7868">
      <w:pPr>
        <w:pStyle w:val="9"/>
        <w:spacing w:line="360" w:lineRule="auto"/>
        <w:ind w:firstLine="560" w:firstLineChars="200"/>
      </w:pPr>
      <w:r>
        <w:rPr>
          <w:rFonts w:ascii="仿宋_GB2312" w:hAnsi="仿宋_GB2312" w:eastAsia="仿宋_GB2312" w:cs="仿宋_GB2312"/>
          <w:color w:val="000000"/>
          <w:sz w:val="28"/>
        </w:rPr>
        <w:t>开户名：</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p>
    <w:p w14:paraId="656342B4">
      <w:pPr>
        <w:pStyle w:val="9"/>
        <w:spacing w:line="360" w:lineRule="auto"/>
        <w:ind w:firstLine="560" w:firstLineChars="200"/>
      </w:pPr>
      <w:r>
        <w:rPr>
          <w:rFonts w:ascii="仿宋_GB2312" w:hAnsi="仿宋_GB2312" w:eastAsia="仿宋_GB2312" w:cs="仿宋_GB2312"/>
          <w:color w:val="000000"/>
          <w:sz w:val="28"/>
        </w:rPr>
        <w:t>开户行：</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p>
    <w:p w14:paraId="5B664AB6">
      <w:pPr>
        <w:pStyle w:val="9"/>
        <w:spacing w:line="360" w:lineRule="auto"/>
        <w:ind w:firstLine="560" w:firstLineChars="200"/>
      </w:pPr>
      <w:r>
        <w:rPr>
          <w:rFonts w:ascii="仿宋_GB2312" w:hAnsi="仿宋_GB2312" w:eastAsia="仿宋_GB2312" w:cs="仿宋_GB2312"/>
          <w:color w:val="000000"/>
          <w:sz w:val="28"/>
        </w:rPr>
        <w:t>账 号：</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p>
    <w:p w14:paraId="32CDC31A">
      <w:pPr>
        <w:pStyle w:val="9"/>
        <w:spacing w:line="360" w:lineRule="auto"/>
        <w:ind w:firstLine="560" w:firstLineChars="200"/>
      </w:pPr>
      <w:r>
        <w:rPr>
          <w:rFonts w:ascii="仿宋_GB2312" w:hAnsi="仿宋_GB2312" w:eastAsia="仿宋_GB2312" w:cs="仿宋_GB2312"/>
          <w:color w:val="000000"/>
          <w:sz w:val="28"/>
        </w:rPr>
        <w:t>3.3 本合伙出资共计人民币</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元（大写：</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）。合伙期间各合伙人的出资为共有财产，不得随意请求分割。合伙终止后，各合伙人的出资仍为个人所有，届时依据本协议相关约定予以返还。</w:t>
      </w:r>
    </w:p>
    <w:p w14:paraId="50219D31">
      <w:pPr>
        <w:pStyle w:val="9"/>
        <w:spacing w:line="360" w:lineRule="auto"/>
        <w:ind w:firstLine="562" w:firstLineChars="200"/>
      </w:pPr>
      <w:r>
        <w:rPr>
          <w:rFonts w:ascii="仿宋_GB2312" w:hAnsi="仿宋_GB2312" w:eastAsia="仿宋_GB2312" w:cs="仿宋_GB2312"/>
          <w:b/>
          <w:color w:val="000000"/>
          <w:sz w:val="28"/>
        </w:rPr>
        <w:t>第四条 盈余分配与债务承担</w:t>
      </w:r>
    </w:p>
    <w:p w14:paraId="74DCD378">
      <w:pPr>
        <w:pStyle w:val="9"/>
        <w:spacing w:line="360" w:lineRule="auto"/>
        <w:ind w:firstLine="560"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4.1 盈余分配</w:t>
      </w:r>
    </w:p>
    <w:p w14:paraId="12050F02">
      <w:pPr>
        <w:pStyle w:val="9"/>
        <w:spacing w:line="360" w:lineRule="auto"/>
        <w:ind w:firstLine="560" w:firstLineChars="200"/>
      </w:pPr>
      <w:r>
        <w:rPr>
          <w:rFonts w:ascii="仿宋_GB2312" w:hAnsi="仿宋_GB2312" w:eastAsia="仿宋_GB2312" w:cs="仿宋_GB2312"/>
          <w:color w:val="000000"/>
          <w:sz w:val="28"/>
        </w:rPr>
        <w:t>合伙组织的利润，在依法纳税、弥补亏损、提取法定公积金（如需）后，按照各合伙人的实缴出资比例进行分配。</w:t>
      </w:r>
    </w:p>
    <w:p w14:paraId="573A3FD2">
      <w:pPr>
        <w:pStyle w:val="9"/>
        <w:spacing w:line="360" w:lineRule="auto"/>
        <w:ind w:firstLine="560"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4.2 债务承担</w:t>
      </w:r>
    </w:p>
    <w:p w14:paraId="52D321D4">
      <w:pPr>
        <w:pStyle w:val="9"/>
        <w:spacing w:line="360" w:lineRule="auto"/>
        <w:ind w:firstLine="560" w:firstLineChars="200"/>
      </w:pPr>
      <w:r>
        <w:rPr>
          <w:rFonts w:ascii="仿宋_GB2312" w:hAnsi="仿宋_GB2312" w:eastAsia="仿宋_GB2312" w:cs="仿宋_GB2312"/>
          <w:color w:val="000000"/>
          <w:sz w:val="28"/>
        </w:rPr>
        <w:t>合伙债务先由合伙财产偿还。合伙财产不足清偿时，依据《中华人民共和国合伙企业法》的规定，由各合伙人按照实缴出资比例，以各自的财产承担无限连带责任。任何一方对外偿还合伙债务超过其应承担份额的，有权向其他合伙人追偿。</w:t>
      </w:r>
    </w:p>
    <w:p w14:paraId="03BCCD31">
      <w:pPr>
        <w:pStyle w:val="9"/>
        <w:spacing w:line="360" w:lineRule="auto"/>
        <w:ind w:firstLine="562" w:firstLineChars="200"/>
      </w:pPr>
      <w:r>
        <w:rPr>
          <w:rFonts w:ascii="仿宋_GB2312" w:hAnsi="仿宋_GB2312" w:eastAsia="仿宋_GB2312" w:cs="仿宋_GB2312"/>
          <w:b/>
          <w:color w:val="000000"/>
          <w:sz w:val="28"/>
        </w:rPr>
        <w:t>第五条 合伙事务的执行</w:t>
      </w:r>
    </w:p>
    <w:p w14:paraId="5BD1E4F4">
      <w:pPr>
        <w:pStyle w:val="9"/>
        <w:spacing w:line="360" w:lineRule="auto"/>
        <w:ind w:firstLine="560" w:firstLineChars="200"/>
      </w:pPr>
      <w:r>
        <w:rPr>
          <w:rFonts w:ascii="仿宋_GB2312" w:hAnsi="仿宋_GB2312" w:eastAsia="仿宋_GB2312" w:cs="仿宋_GB2312"/>
          <w:color w:val="000000"/>
          <w:sz w:val="28"/>
        </w:rPr>
        <w:t>5.1 经全体合伙人协商一致，共同委托</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（甲方/乙方</w:t>
      </w:r>
      <w:r>
        <w:rPr>
          <w:rFonts w:hint="eastAsia" w:ascii="仿宋_GB2312" w:hAnsi="仿宋_GB2312" w:eastAsia="仿宋_GB2312" w:cs="仿宋_GB2312"/>
          <w:color w:val="000000"/>
          <w:sz w:val="28"/>
        </w:rPr>
        <w:t>/其他合伙人</w:t>
      </w:r>
      <w:r>
        <w:rPr>
          <w:rFonts w:ascii="仿宋_GB2312" w:hAnsi="仿宋_GB2312" w:eastAsia="仿宋_GB2312" w:cs="仿宋_GB2312"/>
          <w:color w:val="000000"/>
          <w:sz w:val="28"/>
        </w:rPr>
        <w:t>）为合伙事务执行人，其权限为：</w:t>
      </w:r>
    </w:p>
    <w:p w14:paraId="7DC9E3B5">
      <w:pPr>
        <w:pStyle w:val="9"/>
        <w:spacing w:line="360" w:lineRule="auto"/>
        <w:ind w:firstLine="560" w:firstLineChars="200"/>
      </w:pPr>
      <w:r>
        <w:rPr>
          <w:rFonts w:ascii="仿宋_GB2312" w:hAnsi="仿宋_GB2312" w:eastAsia="仿宋_GB2312" w:cs="仿宋_GB2312"/>
          <w:color w:val="000000"/>
          <w:sz w:val="28"/>
        </w:rPr>
        <w:t>（1）主持合伙组织的日常生产经营管理工作；</w:t>
      </w:r>
    </w:p>
    <w:p w14:paraId="7F585933">
      <w:pPr>
        <w:pStyle w:val="9"/>
        <w:spacing w:line="360" w:lineRule="auto"/>
        <w:ind w:firstLine="560" w:firstLineChars="200"/>
      </w:pPr>
      <w:r>
        <w:rPr>
          <w:rFonts w:ascii="仿宋_GB2312" w:hAnsi="仿宋_GB2312" w:eastAsia="仿宋_GB2312" w:cs="仿宋_GB2312"/>
          <w:color w:val="000000"/>
          <w:sz w:val="28"/>
        </w:rPr>
        <w:t>（2）组织实施合伙年度经营计划和投资方案；</w:t>
      </w:r>
    </w:p>
    <w:p w14:paraId="6D3AB4A0">
      <w:pPr>
        <w:pStyle w:val="9"/>
        <w:spacing w:line="360" w:lineRule="auto"/>
        <w:ind w:firstLine="560" w:firstLineChars="200"/>
      </w:pPr>
      <w:r>
        <w:rPr>
          <w:rFonts w:ascii="仿宋_GB2312" w:hAnsi="仿宋_GB2312" w:eastAsia="仿宋_GB2312" w:cs="仿宋_GB2312"/>
          <w:color w:val="000000"/>
          <w:sz w:val="28"/>
        </w:rPr>
        <w:t>（3）拟定合伙组织内部管理机构设置方案；</w:t>
      </w:r>
    </w:p>
    <w:p w14:paraId="643E5BAE">
      <w:pPr>
        <w:pStyle w:val="9"/>
        <w:spacing w:line="360" w:lineRule="auto"/>
        <w:ind w:firstLine="560" w:firstLineChars="200"/>
      </w:pPr>
      <w:r>
        <w:rPr>
          <w:rFonts w:ascii="仿宋_GB2312" w:hAnsi="仿宋_GB2312" w:eastAsia="仿宋_GB2312" w:cs="仿宋_GB2312"/>
          <w:color w:val="000000"/>
          <w:sz w:val="28"/>
        </w:rPr>
        <w:t>（4）拟定合伙组织的基本管理制度；</w:t>
      </w:r>
    </w:p>
    <w:p w14:paraId="7BEA9FED">
      <w:pPr>
        <w:pStyle w:val="9"/>
        <w:spacing w:line="360" w:lineRule="auto"/>
        <w:ind w:firstLine="560" w:firstLineChars="200"/>
      </w:pPr>
      <w:r>
        <w:rPr>
          <w:rFonts w:ascii="仿宋_GB2312" w:hAnsi="仿宋_GB2312" w:eastAsia="仿宋_GB2312" w:cs="仿宋_GB2312"/>
          <w:color w:val="000000"/>
          <w:sz w:val="28"/>
        </w:rPr>
        <w:t>（5）提请聘任或解聘合伙组织的管理人员；</w:t>
      </w:r>
    </w:p>
    <w:p w14:paraId="17C1F01E">
      <w:pPr>
        <w:pStyle w:val="9"/>
        <w:spacing w:line="360" w:lineRule="auto"/>
        <w:ind w:firstLine="560" w:firstLineChars="200"/>
      </w:pPr>
      <w:r>
        <w:rPr>
          <w:rFonts w:ascii="仿宋_GB2312" w:hAnsi="仿宋_GB2312" w:eastAsia="仿宋_GB2312" w:cs="仿宋_GB2312"/>
          <w:color w:val="000000"/>
          <w:sz w:val="28"/>
        </w:rPr>
        <w:t>（6）</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w:t>
      </w:r>
    </w:p>
    <w:p w14:paraId="2208FC2B">
      <w:pPr>
        <w:pStyle w:val="9"/>
        <w:spacing w:line="360" w:lineRule="auto"/>
        <w:ind w:firstLine="560" w:firstLineChars="200"/>
      </w:pPr>
      <w:r>
        <w:rPr>
          <w:rFonts w:ascii="仿宋_GB2312" w:hAnsi="仿宋_GB2312" w:eastAsia="仿宋_GB2312" w:cs="仿宋_GB2312"/>
          <w:color w:val="000000"/>
          <w:sz w:val="28"/>
        </w:rPr>
        <w:t>5.2 其他合伙人的权利：</w:t>
      </w:r>
    </w:p>
    <w:p w14:paraId="347D3826">
      <w:pPr>
        <w:pStyle w:val="9"/>
        <w:spacing w:line="360" w:lineRule="auto"/>
        <w:ind w:firstLine="560" w:firstLineChars="200"/>
      </w:pPr>
      <w:r>
        <w:rPr>
          <w:rFonts w:ascii="仿宋_GB2312" w:hAnsi="仿宋_GB2312" w:eastAsia="仿宋_GB2312" w:cs="仿宋_GB2312"/>
          <w:color w:val="000000"/>
          <w:sz w:val="28"/>
        </w:rPr>
        <w:t>（1）有权监督合伙事务执行人的工作；</w:t>
      </w:r>
    </w:p>
    <w:p w14:paraId="7C9883FF">
      <w:pPr>
        <w:pStyle w:val="9"/>
        <w:spacing w:line="360" w:lineRule="auto"/>
        <w:ind w:firstLine="560" w:firstLineChars="200"/>
      </w:pPr>
      <w:r>
        <w:rPr>
          <w:rFonts w:ascii="仿宋_GB2312" w:hAnsi="仿宋_GB2312" w:eastAsia="仿宋_GB2312" w:cs="仿宋_GB2312"/>
          <w:color w:val="000000"/>
          <w:sz w:val="28"/>
        </w:rPr>
        <w:t>（2）有权检查合伙账册及经营情况；</w:t>
      </w:r>
    </w:p>
    <w:p w14:paraId="00A5481A">
      <w:pPr>
        <w:pStyle w:val="9"/>
        <w:spacing w:line="360" w:lineRule="auto"/>
        <w:ind w:firstLine="560" w:firstLineChars="200"/>
      </w:pPr>
      <w:r>
        <w:rPr>
          <w:rFonts w:ascii="仿宋_GB2312" w:hAnsi="仿宋_GB2312" w:eastAsia="仿宋_GB2312" w:cs="仿宋_GB2312"/>
          <w:color w:val="000000"/>
          <w:sz w:val="28"/>
        </w:rPr>
        <w:t>（3）共同决定合伙重大事项。</w:t>
      </w:r>
    </w:p>
    <w:p w14:paraId="37D69D8A">
      <w:pPr>
        <w:pStyle w:val="9"/>
        <w:spacing w:line="360" w:lineRule="auto"/>
        <w:ind w:firstLine="560" w:firstLineChars="200"/>
      </w:pPr>
      <w:r>
        <w:rPr>
          <w:rFonts w:ascii="仿宋_GB2312" w:hAnsi="仿宋_GB2312" w:eastAsia="仿宋_GB2312" w:cs="仿宋_GB2312"/>
          <w:color w:val="000000"/>
          <w:sz w:val="28"/>
        </w:rPr>
        <w:t>5.3 下列重大事项必须经全体合伙人一致同意：</w:t>
      </w:r>
    </w:p>
    <w:p w14:paraId="7B7B420D">
      <w:pPr>
        <w:pStyle w:val="9"/>
        <w:spacing w:line="360" w:lineRule="auto"/>
        <w:ind w:firstLine="560" w:firstLineChars="200"/>
      </w:pPr>
      <w:r>
        <w:rPr>
          <w:rFonts w:ascii="仿宋_GB2312" w:hAnsi="仿宋_GB2312" w:eastAsia="仿宋_GB2312" w:cs="仿宋_GB2312"/>
          <w:color w:val="000000"/>
          <w:sz w:val="28"/>
        </w:rPr>
        <w:t>（1）改变合伙组织的名称；</w:t>
      </w:r>
    </w:p>
    <w:p w14:paraId="3D403414">
      <w:pPr>
        <w:pStyle w:val="9"/>
        <w:spacing w:line="360" w:lineRule="auto"/>
        <w:ind w:firstLine="560" w:firstLineChars="200"/>
      </w:pPr>
      <w:r>
        <w:rPr>
          <w:rFonts w:ascii="仿宋_GB2312" w:hAnsi="仿宋_GB2312" w:eastAsia="仿宋_GB2312" w:cs="仿宋_GB2312"/>
          <w:color w:val="000000"/>
          <w:sz w:val="28"/>
        </w:rPr>
        <w:t>（2）改变合伙组织的经营范围、主要经营场所的地点；</w:t>
      </w:r>
    </w:p>
    <w:p w14:paraId="2A572CAF">
      <w:pPr>
        <w:pStyle w:val="9"/>
        <w:spacing w:line="360" w:lineRule="auto"/>
        <w:ind w:firstLine="560" w:firstLineChars="200"/>
      </w:pPr>
      <w:r>
        <w:rPr>
          <w:rFonts w:ascii="仿宋_GB2312" w:hAnsi="仿宋_GB2312" w:eastAsia="仿宋_GB2312" w:cs="仿宋_GB2312"/>
          <w:color w:val="000000"/>
          <w:sz w:val="28"/>
        </w:rPr>
        <w:t>（3）处分合伙组织的不动产；</w:t>
      </w:r>
    </w:p>
    <w:p w14:paraId="4F78E632">
      <w:pPr>
        <w:pStyle w:val="9"/>
        <w:spacing w:line="360" w:lineRule="auto"/>
        <w:ind w:firstLine="560" w:firstLineChars="200"/>
      </w:pPr>
      <w:r>
        <w:rPr>
          <w:rFonts w:ascii="仿宋_GB2312" w:hAnsi="仿宋_GB2312" w:eastAsia="仿宋_GB2312" w:cs="仿宋_GB2312"/>
          <w:color w:val="000000"/>
          <w:sz w:val="28"/>
        </w:rPr>
        <w:t>（4）转让或者处分合伙组织的知识产权和其他财产权利；</w:t>
      </w:r>
    </w:p>
    <w:p w14:paraId="0C4221E7">
      <w:pPr>
        <w:pStyle w:val="9"/>
        <w:spacing w:line="360" w:lineRule="auto"/>
        <w:ind w:firstLine="560" w:firstLineChars="200"/>
      </w:pPr>
      <w:r>
        <w:rPr>
          <w:rFonts w:ascii="仿宋_GB2312" w:hAnsi="仿宋_GB2312" w:eastAsia="仿宋_GB2312" w:cs="仿宋_GB2312"/>
          <w:color w:val="000000"/>
          <w:sz w:val="28"/>
        </w:rPr>
        <w:t>（5）以合伙组织名义为他人提供担保；</w:t>
      </w:r>
    </w:p>
    <w:p w14:paraId="793E7341">
      <w:pPr>
        <w:pStyle w:val="9"/>
        <w:spacing w:line="360" w:lineRule="auto"/>
        <w:ind w:firstLine="560" w:firstLineChars="200"/>
      </w:pPr>
      <w:r>
        <w:rPr>
          <w:rFonts w:ascii="仿宋_GB2312" w:hAnsi="仿宋_GB2312" w:eastAsia="仿宋_GB2312" w:cs="仿宋_GB2312"/>
          <w:color w:val="000000"/>
          <w:sz w:val="28"/>
        </w:rPr>
        <w:t>（6）聘任合伙人以外的人担任经营管理人员；</w:t>
      </w:r>
    </w:p>
    <w:p w14:paraId="1B34C11E">
      <w:pPr>
        <w:pStyle w:val="9"/>
        <w:spacing w:line="360" w:lineRule="auto"/>
        <w:ind w:firstLine="560" w:firstLineChars="200"/>
      </w:pPr>
      <w:r>
        <w:rPr>
          <w:rFonts w:ascii="仿宋_GB2312" w:hAnsi="仿宋_GB2312" w:eastAsia="仿宋_GB2312" w:cs="仿宋_GB2312"/>
          <w:color w:val="000000"/>
          <w:sz w:val="28"/>
        </w:rPr>
        <w:t>（7）增加或减少对合伙组织的出资；</w:t>
      </w:r>
    </w:p>
    <w:p w14:paraId="166CDFB2">
      <w:pPr>
        <w:pStyle w:val="9"/>
        <w:spacing w:line="360" w:lineRule="auto"/>
        <w:ind w:firstLine="560" w:firstLineChars="200"/>
      </w:pPr>
      <w:r>
        <w:rPr>
          <w:rFonts w:ascii="仿宋_GB2312" w:hAnsi="仿宋_GB2312" w:eastAsia="仿宋_GB2312" w:cs="仿宋_GB2312"/>
          <w:color w:val="000000"/>
          <w:sz w:val="28"/>
        </w:rPr>
        <w:t>（8）本协议约定的其他需全体同意的事项。</w:t>
      </w:r>
    </w:p>
    <w:p w14:paraId="3E681022">
      <w:pPr>
        <w:pStyle w:val="9"/>
        <w:spacing w:line="360" w:lineRule="auto"/>
        <w:ind w:firstLine="560" w:firstLineChars="200"/>
      </w:pPr>
      <w:r>
        <w:rPr>
          <w:rFonts w:ascii="仿宋_GB2312" w:hAnsi="仿宋_GB2312" w:eastAsia="仿宋_GB2312" w:cs="仿宋_GB2312"/>
          <w:color w:val="000000"/>
          <w:sz w:val="28"/>
        </w:rPr>
        <w:t>5.4 合伙事务执行人应当每</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（月/季度）向其他合伙人报告事务执行情况以及合伙组织的经营和财务状况。</w:t>
      </w:r>
    </w:p>
    <w:p w14:paraId="2280286D">
      <w:pPr>
        <w:pStyle w:val="9"/>
        <w:spacing w:line="360" w:lineRule="auto"/>
        <w:ind w:firstLine="562" w:firstLineChars="200"/>
      </w:pPr>
      <w:r>
        <w:rPr>
          <w:rFonts w:ascii="仿宋_GB2312" w:hAnsi="仿宋_GB2312" w:eastAsia="仿宋_GB2312" w:cs="仿宋_GB2312"/>
          <w:b/>
          <w:color w:val="000000"/>
          <w:sz w:val="28"/>
        </w:rPr>
        <w:t>第六条 入伙、退伙</w:t>
      </w:r>
    </w:p>
    <w:p w14:paraId="1A8621F7">
      <w:pPr>
        <w:pStyle w:val="9"/>
        <w:spacing w:line="360" w:lineRule="auto"/>
        <w:ind w:firstLine="560" w:firstLineChars="200"/>
        <w:rPr>
          <w:rFonts w:hint="eastAsia" w:cs="仿宋_GB2312"/>
          <w:color w:val="000000"/>
          <w:sz w:val="28"/>
          <w:lang w:val="en-US" w:eastAsia="zh-CN"/>
        </w:rPr>
      </w:pPr>
      <w:r>
        <w:rPr>
          <w:rFonts w:ascii="仿宋_GB2312" w:hAnsi="仿宋_GB2312" w:eastAsia="仿宋_GB2312" w:cs="仿宋_GB2312"/>
          <w:color w:val="000000"/>
          <w:sz w:val="28"/>
        </w:rPr>
        <w:t xml:space="preserve">6.1 </w:t>
      </w:r>
      <w:r>
        <w:rPr>
          <w:rFonts w:hint="eastAsia" w:cs="仿宋_GB2312"/>
          <w:color w:val="000000"/>
          <w:sz w:val="28"/>
          <w:lang w:val="en-US" w:eastAsia="zh-CN"/>
        </w:rPr>
        <w:t>入伙</w:t>
      </w:r>
    </w:p>
    <w:p w14:paraId="0192BC4D">
      <w:pPr>
        <w:pStyle w:val="9"/>
        <w:spacing w:line="360" w:lineRule="auto"/>
        <w:ind w:firstLine="560" w:firstLineChars="200"/>
      </w:pPr>
      <w:r>
        <w:rPr>
          <w:rFonts w:hint="eastAsia" w:cs="仿宋_GB2312"/>
          <w:color w:val="000000"/>
          <w:sz w:val="28"/>
          <w:lang w:val="en-US" w:eastAsia="zh-CN"/>
        </w:rPr>
        <w:t>同时满足如下条件，方可</w:t>
      </w:r>
      <w:r>
        <w:rPr>
          <w:rFonts w:ascii="仿宋_GB2312" w:hAnsi="仿宋_GB2312" w:eastAsia="仿宋_GB2312" w:cs="仿宋_GB2312"/>
          <w:color w:val="000000"/>
          <w:sz w:val="28"/>
        </w:rPr>
        <w:t>入伙：</w:t>
      </w:r>
    </w:p>
    <w:p w14:paraId="1AE64282">
      <w:pPr>
        <w:pStyle w:val="9"/>
        <w:spacing w:line="360" w:lineRule="auto"/>
        <w:ind w:firstLine="560" w:firstLineChars="200"/>
      </w:pPr>
      <w:r>
        <w:rPr>
          <w:rFonts w:ascii="仿宋_GB2312" w:hAnsi="仿宋_GB2312" w:eastAsia="仿宋_GB2312" w:cs="仿宋_GB2312"/>
          <w:color w:val="000000"/>
          <w:sz w:val="28"/>
        </w:rPr>
        <w:t>（1）新合伙人入伙，必须经全体合伙人一致同意；</w:t>
      </w:r>
    </w:p>
    <w:p w14:paraId="25CB7BFA">
      <w:pPr>
        <w:pStyle w:val="9"/>
        <w:spacing w:line="360" w:lineRule="auto"/>
        <w:ind w:firstLine="560" w:firstLineChars="200"/>
        <w:rPr>
          <w:rFonts w:hint="eastAsia" w:eastAsia="仿宋_GB2312"/>
          <w:lang w:eastAsia="zh-CN"/>
        </w:rPr>
      </w:pPr>
      <w:r>
        <w:rPr>
          <w:rFonts w:ascii="仿宋_GB2312" w:hAnsi="仿宋_GB2312" w:eastAsia="仿宋_GB2312" w:cs="仿宋_GB2312"/>
          <w:color w:val="000000"/>
          <w:sz w:val="28"/>
        </w:rPr>
        <w:t>（2）新合伙人须承认并签署本协议</w:t>
      </w:r>
      <w:r>
        <w:rPr>
          <w:rFonts w:hint="eastAsia" w:cs="仿宋_GB2312"/>
          <w:color w:val="000000"/>
          <w:sz w:val="28"/>
          <w:lang w:eastAsia="zh-CN"/>
        </w:rPr>
        <w:t>。</w:t>
      </w:r>
    </w:p>
    <w:p w14:paraId="21DEE39C">
      <w:pPr>
        <w:pStyle w:val="9"/>
        <w:spacing w:line="360" w:lineRule="auto"/>
        <w:ind w:firstLine="560" w:firstLineChars="200"/>
      </w:pPr>
      <w:r>
        <w:rPr>
          <w:rFonts w:ascii="仿宋_GB2312" w:hAnsi="仿宋_GB2312" w:eastAsia="仿宋_GB2312" w:cs="仿宋_GB2312"/>
          <w:color w:val="000000"/>
          <w:sz w:val="28"/>
        </w:rPr>
        <w:t>除入伙协议另有约定外，入伙的新合伙人与原合伙人享有同等权利，承担同等责任；入伙的新合伙人对入伙前合伙组织的债务承担无限连带责任。</w:t>
      </w:r>
    </w:p>
    <w:p w14:paraId="72933CB5">
      <w:pPr>
        <w:pStyle w:val="9"/>
        <w:spacing w:line="360" w:lineRule="auto"/>
        <w:ind w:firstLine="560" w:firstLineChars="200"/>
        <w:rPr>
          <w:rFonts w:hint="eastAsia" w:cs="仿宋_GB2312"/>
          <w:color w:val="000000"/>
          <w:sz w:val="28"/>
          <w:lang w:val="en-US" w:eastAsia="zh-CN"/>
        </w:rPr>
      </w:pPr>
      <w:r>
        <w:rPr>
          <w:rFonts w:ascii="仿宋_GB2312" w:hAnsi="仿宋_GB2312" w:eastAsia="仿宋_GB2312" w:cs="仿宋_GB2312"/>
          <w:color w:val="000000"/>
          <w:sz w:val="28"/>
        </w:rPr>
        <w:t xml:space="preserve">6.2 </w:t>
      </w:r>
      <w:r>
        <w:rPr>
          <w:rFonts w:hint="eastAsia" w:cs="仿宋_GB2312"/>
          <w:color w:val="000000"/>
          <w:sz w:val="28"/>
          <w:lang w:val="en-US" w:eastAsia="zh-CN"/>
        </w:rPr>
        <w:t>退伙</w:t>
      </w:r>
    </w:p>
    <w:p w14:paraId="7A7FA6F2">
      <w:pPr>
        <w:pStyle w:val="9"/>
        <w:spacing w:line="360" w:lineRule="auto"/>
        <w:ind w:firstLine="560" w:firstLineChars="200"/>
        <w:rPr>
          <w:rFonts w:hint="eastAsia" w:ascii="仿宋_GB2312" w:hAnsi="仿宋_GB2312" w:eastAsia="仿宋_GB2312" w:cs="仿宋_GB2312"/>
          <w:color w:val="000000"/>
          <w:sz w:val="28"/>
        </w:rPr>
      </w:pPr>
      <w:r>
        <w:rPr>
          <w:rFonts w:hint="eastAsia" w:cs="仿宋_GB2312"/>
          <w:color w:val="000000"/>
          <w:sz w:val="28"/>
          <w:lang w:eastAsia="zh-CN"/>
        </w:rPr>
        <w:t>（</w:t>
      </w:r>
      <w:r>
        <w:rPr>
          <w:rFonts w:hint="eastAsia" w:cs="仿宋_GB2312"/>
          <w:color w:val="000000"/>
          <w:sz w:val="28"/>
          <w:lang w:val="en-US" w:eastAsia="zh-CN"/>
        </w:rPr>
        <w:t>1）</w:t>
      </w:r>
      <w:r>
        <w:rPr>
          <w:rFonts w:hint="eastAsia" w:ascii="仿宋_GB2312" w:hAnsi="仿宋_GB2312" w:eastAsia="仿宋_GB2312" w:cs="仿宋_GB2312"/>
          <w:color w:val="000000"/>
          <w:sz w:val="28"/>
        </w:rPr>
        <w:t>自愿退伙</w:t>
      </w:r>
    </w:p>
    <w:p w14:paraId="324BE320">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有下列情形之一时，</w:t>
      </w:r>
      <w:r>
        <w:rPr>
          <w:rFonts w:hint="eastAsia" w:cs="仿宋_GB2312"/>
          <w:color w:val="000000"/>
          <w:sz w:val="28"/>
          <w:lang w:eastAsia="zh-CN"/>
        </w:rPr>
        <w:t>合伙人</w:t>
      </w:r>
      <w:r>
        <w:rPr>
          <w:rFonts w:hint="eastAsia" w:ascii="仿宋_GB2312" w:hAnsi="仿宋_GB2312" w:eastAsia="仿宋_GB2312" w:cs="仿宋_GB2312"/>
          <w:color w:val="000000"/>
          <w:sz w:val="28"/>
        </w:rPr>
        <w:t>可以退伙：</w:t>
      </w:r>
    </w:p>
    <w:p w14:paraId="18970752">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①</w:t>
      </w:r>
      <w:r>
        <w:rPr>
          <w:rFonts w:hint="eastAsia" w:cs="仿宋_GB2312"/>
          <w:color w:val="000000"/>
          <w:sz w:val="28"/>
          <w:lang w:val="en-US" w:eastAsia="zh-CN"/>
        </w:rPr>
        <w:t>合伙</w:t>
      </w:r>
      <w:r>
        <w:rPr>
          <w:rFonts w:hint="eastAsia" w:ascii="仿宋_GB2312" w:hAnsi="仿宋_GB2312" w:eastAsia="仿宋_GB2312" w:cs="仿宋_GB2312"/>
          <w:color w:val="000000"/>
          <w:sz w:val="28"/>
        </w:rPr>
        <w:t>协议约定的退伙事由出现；</w:t>
      </w:r>
    </w:p>
    <w:p w14:paraId="418B80F9">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②经全体</w:t>
      </w:r>
      <w:r>
        <w:rPr>
          <w:rFonts w:hint="eastAsia" w:cs="仿宋_GB2312"/>
          <w:color w:val="000000"/>
          <w:sz w:val="28"/>
          <w:lang w:eastAsia="zh-CN"/>
        </w:rPr>
        <w:t>合伙人</w:t>
      </w:r>
      <w:r>
        <w:rPr>
          <w:rFonts w:hint="eastAsia" w:ascii="仿宋_GB2312" w:hAnsi="仿宋_GB2312" w:eastAsia="仿宋_GB2312" w:cs="仿宋_GB2312"/>
          <w:color w:val="000000"/>
          <w:sz w:val="28"/>
        </w:rPr>
        <w:t>同意退伙；</w:t>
      </w:r>
    </w:p>
    <w:p w14:paraId="1B577990">
      <w:pPr>
        <w:pStyle w:val="9"/>
        <w:spacing w:line="360" w:lineRule="auto"/>
        <w:ind w:firstLine="560" w:firstLineChars="200"/>
        <w:rPr>
          <w:rFonts w:hint="eastAsia" w:cs="仿宋_GB2312"/>
          <w:color w:val="000000"/>
          <w:sz w:val="28"/>
          <w:lang w:eastAsia="zh-CN"/>
        </w:rPr>
      </w:pPr>
      <w:r>
        <w:rPr>
          <w:rFonts w:hint="eastAsia" w:ascii="仿宋_GB2312" w:hAnsi="仿宋_GB2312" w:eastAsia="仿宋_GB2312" w:cs="仿宋_GB2312"/>
          <w:color w:val="000000"/>
          <w:sz w:val="28"/>
        </w:rPr>
        <w:t>③发生</w:t>
      </w:r>
      <w:r>
        <w:rPr>
          <w:rFonts w:hint="eastAsia" w:cs="仿宋_GB2312"/>
          <w:color w:val="000000"/>
          <w:sz w:val="28"/>
          <w:lang w:eastAsia="zh-CN"/>
        </w:rPr>
        <w:t>合伙人</w:t>
      </w:r>
      <w:r>
        <w:rPr>
          <w:rFonts w:hint="eastAsia" w:ascii="仿宋_GB2312" w:hAnsi="仿宋_GB2312" w:eastAsia="仿宋_GB2312" w:cs="仿宋_GB2312"/>
          <w:color w:val="000000"/>
          <w:sz w:val="28"/>
        </w:rPr>
        <w:t>难以继续参加</w:t>
      </w:r>
      <w:r>
        <w:rPr>
          <w:rFonts w:hint="eastAsia" w:cs="仿宋_GB2312"/>
          <w:color w:val="000000"/>
          <w:sz w:val="28"/>
          <w:lang w:eastAsia="zh-CN"/>
        </w:rPr>
        <w:t>合伙企业</w:t>
      </w:r>
      <w:r>
        <w:rPr>
          <w:rFonts w:hint="eastAsia" w:ascii="仿宋_GB2312" w:hAnsi="仿宋_GB2312" w:eastAsia="仿宋_GB2312" w:cs="仿宋_GB2312"/>
          <w:color w:val="000000"/>
          <w:sz w:val="28"/>
        </w:rPr>
        <w:t>的事由</w:t>
      </w:r>
      <w:r>
        <w:rPr>
          <w:rFonts w:hint="eastAsia" w:cs="仿宋_GB2312"/>
          <w:color w:val="000000"/>
          <w:sz w:val="28"/>
          <w:lang w:eastAsia="zh-CN"/>
        </w:rPr>
        <w:t>；</w:t>
      </w:r>
    </w:p>
    <w:p w14:paraId="324D3757">
      <w:pPr>
        <w:pStyle w:val="9"/>
        <w:spacing w:line="360" w:lineRule="auto"/>
        <w:ind w:firstLine="560" w:firstLineChars="200"/>
        <w:rPr>
          <w:rFonts w:hint="default" w:cs="仿宋_GB2312"/>
          <w:color w:val="000000"/>
          <w:sz w:val="28"/>
          <w:lang w:val="en-US" w:eastAsia="zh-CN"/>
        </w:rPr>
      </w:pPr>
      <w:r>
        <w:rPr>
          <w:rFonts w:hint="eastAsia" w:cs="仿宋_GB2312"/>
          <w:color w:val="000000"/>
          <w:sz w:val="28"/>
          <w:lang w:val="en-US" w:eastAsia="zh-CN"/>
        </w:rPr>
        <w:t>④其他合伙人严重违反合伙协议约定的义务。</w:t>
      </w:r>
    </w:p>
    <w:p w14:paraId="5460793B">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在不给</w:t>
      </w:r>
      <w:r>
        <w:rPr>
          <w:rFonts w:hint="eastAsia" w:cs="仿宋_GB2312"/>
          <w:color w:val="000000"/>
          <w:sz w:val="28"/>
          <w:lang w:eastAsia="zh-CN"/>
        </w:rPr>
        <w:t>合伙企业</w:t>
      </w:r>
      <w:r>
        <w:rPr>
          <w:rFonts w:hint="eastAsia" w:ascii="仿宋_GB2312" w:hAnsi="仿宋_GB2312" w:eastAsia="仿宋_GB2312" w:cs="仿宋_GB2312"/>
          <w:color w:val="000000"/>
          <w:sz w:val="28"/>
        </w:rPr>
        <w:t>事务执行造成不利影响的情况下，</w:t>
      </w:r>
      <w:r>
        <w:rPr>
          <w:rFonts w:hint="eastAsia" w:cs="仿宋_GB2312"/>
          <w:color w:val="000000"/>
          <w:sz w:val="28"/>
          <w:lang w:val="en-US" w:eastAsia="zh-CN"/>
        </w:rPr>
        <w:t>合伙人申请退伙</w:t>
      </w:r>
      <w:r>
        <w:rPr>
          <w:rFonts w:hint="eastAsia" w:ascii="仿宋_GB2312" w:hAnsi="仿宋_GB2312" w:eastAsia="仿宋_GB2312" w:cs="仿宋_GB2312"/>
          <w:color w:val="000000"/>
          <w:sz w:val="28"/>
        </w:rPr>
        <w:t>应当提前30日通知其他</w:t>
      </w:r>
      <w:r>
        <w:rPr>
          <w:rFonts w:hint="eastAsia" w:cs="仿宋_GB2312"/>
          <w:color w:val="000000"/>
          <w:sz w:val="28"/>
          <w:lang w:eastAsia="zh-CN"/>
        </w:rPr>
        <w:t>合伙人</w:t>
      </w:r>
      <w:r>
        <w:rPr>
          <w:rFonts w:hint="eastAsia" w:ascii="仿宋_GB2312" w:hAnsi="仿宋_GB2312" w:eastAsia="仿宋_GB2312" w:cs="仿宋_GB2312"/>
          <w:color w:val="000000"/>
          <w:sz w:val="28"/>
        </w:rPr>
        <w:t>。</w:t>
      </w:r>
      <w:r>
        <w:rPr>
          <w:rFonts w:hint="eastAsia" w:cs="仿宋_GB2312"/>
          <w:color w:val="000000"/>
          <w:sz w:val="28"/>
          <w:lang w:eastAsia="zh-CN"/>
        </w:rPr>
        <w:t>合伙人</w:t>
      </w:r>
      <w:r>
        <w:rPr>
          <w:rFonts w:hint="eastAsia" w:ascii="仿宋_GB2312" w:hAnsi="仿宋_GB2312" w:eastAsia="仿宋_GB2312" w:cs="仿宋_GB2312"/>
          <w:color w:val="000000"/>
          <w:sz w:val="28"/>
        </w:rPr>
        <w:t>擅自退伙给</w:t>
      </w:r>
      <w:r>
        <w:rPr>
          <w:rFonts w:hint="eastAsia" w:cs="仿宋_GB2312"/>
          <w:color w:val="000000"/>
          <w:sz w:val="28"/>
          <w:lang w:eastAsia="zh-CN"/>
        </w:rPr>
        <w:t>合伙企业</w:t>
      </w:r>
      <w:r>
        <w:rPr>
          <w:rFonts w:hint="eastAsia" w:ascii="仿宋_GB2312" w:hAnsi="仿宋_GB2312" w:eastAsia="仿宋_GB2312" w:cs="仿宋_GB2312"/>
          <w:color w:val="000000"/>
          <w:sz w:val="28"/>
        </w:rPr>
        <w:t>造成损失的，应当赔偿损失。</w:t>
      </w:r>
    </w:p>
    <w:p w14:paraId="34BA4E16">
      <w:pPr>
        <w:pStyle w:val="9"/>
        <w:spacing w:line="360" w:lineRule="auto"/>
        <w:ind w:firstLine="560" w:firstLineChars="200"/>
        <w:rPr>
          <w:rFonts w:hint="eastAsia" w:cs="仿宋_GB2312"/>
          <w:color w:val="000000"/>
          <w:sz w:val="28"/>
          <w:lang w:val="en-US" w:eastAsia="zh-CN"/>
        </w:rPr>
      </w:pPr>
      <w:r>
        <w:rPr>
          <w:rFonts w:hint="eastAsia" w:cs="仿宋_GB2312"/>
          <w:color w:val="000000"/>
          <w:sz w:val="28"/>
          <w:lang w:val="en-US" w:eastAsia="zh-CN"/>
        </w:rPr>
        <w:t>各方一致同意自愿退伙事由包括：</w:t>
      </w:r>
    </w:p>
    <w:p w14:paraId="0A60A41D">
      <w:pPr>
        <w:pStyle w:val="9"/>
        <w:spacing w:line="360" w:lineRule="auto"/>
        <w:ind w:firstLine="560" w:firstLineChars="200"/>
        <w:rPr>
          <w:rFonts w:hint="eastAsia" w:cs="仿宋_GB2312"/>
          <w:color w:val="000000"/>
          <w:sz w:val="28"/>
          <w:lang w:val="en-US" w:eastAsia="zh-CN"/>
        </w:rPr>
      </w:pPr>
      <w:r>
        <w:rPr>
          <w:rFonts w:hint="eastAsia" w:cs="仿宋_GB2312"/>
          <w:color w:val="000000"/>
          <w:sz w:val="28"/>
          <w:lang w:val="en-US" w:eastAsia="zh-CN"/>
        </w:rPr>
        <w:t>①合伙人因疾病、伤残等原因丧失劳动能力或无法继续参与合伙事务经营；</w:t>
      </w:r>
    </w:p>
    <w:p w14:paraId="2D81713F">
      <w:pPr>
        <w:pStyle w:val="9"/>
        <w:spacing w:line="360" w:lineRule="auto"/>
        <w:ind w:firstLine="560" w:firstLineChars="200"/>
        <w:rPr>
          <w:rFonts w:hint="eastAsia" w:cs="仿宋_GB2312"/>
          <w:color w:val="000000"/>
          <w:sz w:val="28"/>
          <w:lang w:val="en-US" w:eastAsia="zh-CN"/>
        </w:rPr>
      </w:pPr>
      <w:r>
        <w:rPr>
          <w:rFonts w:hint="eastAsia" w:cs="仿宋_GB2312"/>
          <w:color w:val="000000"/>
          <w:sz w:val="28"/>
          <w:lang w:val="en-US" w:eastAsia="zh-CN"/>
        </w:rPr>
        <w:t>②合伙人丧失法律、行政法规规定的从事特定行业或业务所需的特殊资格或资质（如律师执业资格、特定行业许可证等），且无法在【】期限内恢复；</w:t>
      </w:r>
    </w:p>
    <w:p w14:paraId="4B100DD2">
      <w:pPr>
        <w:pStyle w:val="9"/>
        <w:spacing w:line="360" w:lineRule="auto"/>
        <w:ind w:firstLine="560" w:firstLineChars="200"/>
        <w:rPr>
          <w:rFonts w:hint="default" w:cs="仿宋_GB2312"/>
          <w:color w:val="000000"/>
          <w:sz w:val="28"/>
          <w:lang w:val="en-US" w:eastAsia="zh-CN"/>
        </w:rPr>
      </w:pPr>
      <w:r>
        <w:rPr>
          <w:rFonts w:hint="eastAsia" w:cs="仿宋_GB2312"/>
          <w:color w:val="000000"/>
          <w:sz w:val="28"/>
          <w:lang w:val="en-US" w:eastAsia="zh-CN"/>
        </w:rPr>
        <w:t>③合伙企业连续【】年亏损达到【】比例/未能完成特定业绩目标/未能在约定时间内实现上市或并购退出等。</w:t>
      </w:r>
    </w:p>
    <w:p w14:paraId="731EB775">
      <w:pPr>
        <w:pStyle w:val="9"/>
        <w:spacing w:line="360" w:lineRule="auto"/>
        <w:ind w:firstLine="560" w:firstLineChars="200"/>
        <w:rPr>
          <w:rFonts w:hint="eastAsia" w:ascii="仿宋_GB2312" w:hAnsi="仿宋_GB2312" w:eastAsia="仿宋_GB2312" w:cs="仿宋_GB2312"/>
          <w:color w:val="000000"/>
          <w:sz w:val="28"/>
        </w:rPr>
      </w:pPr>
      <w:r>
        <w:rPr>
          <w:rFonts w:hint="eastAsia" w:cs="仿宋_GB2312"/>
          <w:color w:val="000000"/>
          <w:sz w:val="28"/>
          <w:lang w:eastAsia="zh-CN"/>
        </w:rPr>
        <w:t>（</w:t>
      </w:r>
      <w:r>
        <w:rPr>
          <w:rFonts w:hint="eastAsia" w:cs="仿宋_GB2312"/>
          <w:color w:val="000000"/>
          <w:sz w:val="28"/>
          <w:lang w:val="en-US" w:eastAsia="zh-CN"/>
        </w:rPr>
        <w:t>2）</w:t>
      </w:r>
      <w:r>
        <w:rPr>
          <w:rFonts w:hint="eastAsia" w:ascii="仿宋_GB2312" w:hAnsi="仿宋_GB2312" w:eastAsia="仿宋_GB2312" w:cs="仿宋_GB2312"/>
          <w:color w:val="000000"/>
          <w:sz w:val="28"/>
        </w:rPr>
        <w:t>当然退伙</w:t>
      </w:r>
    </w:p>
    <w:p w14:paraId="53730327">
      <w:pPr>
        <w:pStyle w:val="9"/>
        <w:spacing w:line="360" w:lineRule="auto"/>
        <w:ind w:firstLine="560" w:firstLineChars="200"/>
        <w:rPr>
          <w:rFonts w:hint="eastAsia" w:ascii="仿宋_GB2312" w:hAnsi="仿宋_GB2312" w:eastAsia="仿宋_GB2312" w:cs="仿宋_GB2312"/>
          <w:color w:val="000000"/>
          <w:sz w:val="28"/>
        </w:rPr>
      </w:pPr>
      <w:r>
        <w:rPr>
          <w:rFonts w:hint="eastAsia" w:cs="仿宋_GB2312"/>
          <w:color w:val="000000"/>
          <w:sz w:val="28"/>
          <w:lang w:eastAsia="zh-CN"/>
        </w:rPr>
        <w:t>合伙人</w:t>
      </w:r>
      <w:r>
        <w:rPr>
          <w:rFonts w:hint="eastAsia" w:ascii="仿宋_GB2312" w:hAnsi="仿宋_GB2312" w:eastAsia="仿宋_GB2312" w:cs="仿宋_GB2312"/>
          <w:color w:val="000000"/>
          <w:sz w:val="28"/>
        </w:rPr>
        <w:t>有下列情形之一的，当然退伙：</w:t>
      </w:r>
    </w:p>
    <w:p w14:paraId="358C5468">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①死亡或者被依法宣告死亡；</w:t>
      </w:r>
    </w:p>
    <w:p w14:paraId="395E2922">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②被依法宣告为无民事行为能力人；</w:t>
      </w:r>
    </w:p>
    <w:p w14:paraId="218746AA">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③个人丧失偿债能力；</w:t>
      </w:r>
    </w:p>
    <w:p w14:paraId="788F1D6C">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④被人民法院</w:t>
      </w:r>
      <w:r>
        <w:rPr>
          <w:rFonts w:hint="eastAsia" w:cs="仿宋_GB2312"/>
          <w:color w:val="000000"/>
          <w:sz w:val="28"/>
          <w:lang w:val="en-US" w:eastAsia="zh-CN"/>
        </w:rPr>
        <w:t>强制</w:t>
      </w:r>
      <w:r>
        <w:rPr>
          <w:rFonts w:hint="eastAsia" w:ascii="仿宋_GB2312" w:hAnsi="仿宋_GB2312" w:eastAsia="仿宋_GB2312" w:cs="仿宋_GB2312"/>
          <w:color w:val="000000"/>
          <w:sz w:val="28"/>
        </w:rPr>
        <w:t>执行在</w:t>
      </w:r>
      <w:r>
        <w:rPr>
          <w:rFonts w:hint="eastAsia" w:cs="仿宋_GB2312"/>
          <w:color w:val="000000"/>
          <w:sz w:val="28"/>
          <w:lang w:eastAsia="zh-CN"/>
        </w:rPr>
        <w:t>合伙企业</w:t>
      </w:r>
      <w:r>
        <w:rPr>
          <w:rFonts w:hint="eastAsia" w:ascii="仿宋_GB2312" w:hAnsi="仿宋_GB2312" w:eastAsia="仿宋_GB2312" w:cs="仿宋_GB2312"/>
          <w:color w:val="000000"/>
          <w:sz w:val="28"/>
        </w:rPr>
        <w:t>中的全部财产份额。</w:t>
      </w:r>
    </w:p>
    <w:p w14:paraId="7C75B42B">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以上情形的退伙以实际发生之日为退伙生效日。</w:t>
      </w:r>
    </w:p>
    <w:p w14:paraId="46E922A1">
      <w:pPr>
        <w:pStyle w:val="9"/>
        <w:spacing w:line="360" w:lineRule="auto"/>
        <w:ind w:firstLine="560" w:firstLineChars="200"/>
        <w:rPr>
          <w:rFonts w:hint="eastAsia" w:ascii="仿宋_GB2312" w:hAnsi="仿宋_GB2312" w:eastAsia="仿宋_GB2312" w:cs="仿宋_GB2312"/>
          <w:color w:val="000000"/>
          <w:sz w:val="28"/>
        </w:rPr>
      </w:pPr>
      <w:r>
        <w:rPr>
          <w:rFonts w:hint="eastAsia" w:cs="仿宋_GB2312"/>
          <w:color w:val="000000"/>
          <w:sz w:val="28"/>
          <w:lang w:eastAsia="zh-CN"/>
        </w:rPr>
        <w:t>（</w:t>
      </w:r>
      <w:r>
        <w:rPr>
          <w:rFonts w:hint="eastAsia" w:cs="仿宋_GB2312"/>
          <w:color w:val="000000"/>
          <w:sz w:val="28"/>
          <w:lang w:val="en-US" w:eastAsia="zh-CN"/>
        </w:rPr>
        <w:t>3）</w:t>
      </w:r>
      <w:r>
        <w:rPr>
          <w:rFonts w:hint="eastAsia" w:ascii="仿宋_GB2312" w:hAnsi="仿宋_GB2312" w:eastAsia="仿宋_GB2312" w:cs="仿宋_GB2312"/>
          <w:color w:val="000000"/>
          <w:sz w:val="28"/>
        </w:rPr>
        <w:t>除名退伙</w:t>
      </w:r>
    </w:p>
    <w:p w14:paraId="06330460">
      <w:pPr>
        <w:pStyle w:val="9"/>
        <w:spacing w:line="360" w:lineRule="auto"/>
        <w:ind w:firstLine="560" w:firstLineChars="200"/>
        <w:rPr>
          <w:rFonts w:hint="eastAsia" w:ascii="仿宋_GB2312" w:hAnsi="仿宋_GB2312" w:eastAsia="仿宋_GB2312" w:cs="仿宋_GB2312"/>
          <w:color w:val="000000"/>
          <w:sz w:val="28"/>
        </w:rPr>
      </w:pPr>
      <w:r>
        <w:rPr>
          <w:rFonts w:hint="eastAsia" w:cs="仿宋_GB2312"/>
          <w:color w:val="000000"/>
          <w:sz w:val="28"/>
          <w:lang w:eastAsia="zh-CN"/>
        </w:rPr>
        <w:t>合伙人</w:t>
      </w:r>
      <w:r>
        <w:rPr>
          <w:rFonts w:hint="eastAsia" w:ascii="仿宋_GB2312" w:hAnsi="仿宋_GB2312" w:eastAsia="仿宋_GB2312" w:cs="仿宋_GB2312"/>
          <w:color w:val="000000"/>
          <w:sz w:val="28"/>
        </w:rPr>
        <w:t>有下列情形之一的，经其他</w:t>
      </w:r>
      <w:r>
        <w:rPr>
          <w:rFonts w:hint="eastAsia" w:cs="仿宋_GB2312"/>
          <w:color w:val="000000"/>
          <w:sz w:val="28"/>
          <w:lang w:eastAsia="zh-CN"/>
        </w:rPr>
        <w:t>合伙人</w:t>
      </w:r>
      <w:r>
        <w:rPr>
          <w:rFonts w:hint="eastAsia" w:ascii="仿宋_GB2312" w:hAnsi="仿宋_GB2312" w:eastAsia="仿宋_GB2312" w:cs="仿宋_GB2312"/>
          <w:color w:val="000000"/>
          <w:sz w:val="28"/>
        </w:rPr>
        <w:t>一致同意，可以决议将其除名：</w:t>
      </w:r>
    </w:p>
    <w:p w14:paraId="0C0082FB">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①未履行出资义务；</w:t>
      </w:r>
    </w:p>
    <w:p w14:paraId="36D7EE77">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②因故意或重大过失给</w:t>
      </w:r>
      <w:r>
        <w:rPr>
          <w:rFonts w:hint="eastAsia" w:cs="仿宋_GB2312"/>
          <w:color w:val="000000"/>
          <w:sz w:val="28"/>
          <w:lang w:eastAsia="zh-CN"/>
        </w:rPr>
        <w:t>合伙企业</w:t>
      </w:r>
      <w:r>
        <w:rPr>
          <w:rFonts w:hint="eastAsia" w:ascii="仿宋_GB2312" w:hAnsi="仿宋_GB2312" w:eastAsia="仿宋_GB2312" w:cs="仿宋_GB2312"/>
          <w:color w:val="000000"/>
          <w:sz w:val="28"/>
        </w:rPr>
        <w:t>造成损失；</w:t>
      </w:r>
    </w:p>
    <w:p w14:paraId="26DD574C">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③执行</w:t>
      </w:r>
      <w:r>
        <w:rPr>
          <w:rFonts w:hint="eastAsia" w:cs="仿宋_GB2312"/>
          <w:color w:val="000000"/>
          <w:sz w:val="28"/>
          <w:lang w:eastAsia="zh-CN"/>
        </w:rPr>
        <w:t>合伙企业</w:t>
      </w:r>
      <w:r>
        <w:rPr>
          <w:rFonts w:hint="eastAsia" w:ascii="仿宋_GB2312" w:hAnsi="仿宋_GB2312" w:eastAsia="仿宋_GB2312" w:cs="仿宋_GB2312"/>
          <w:color w:val="000000"/>
          <w:sz w:val="28"/>
        </w:rPr>
        <w:t>事务时有不正当行为；</w:t>
      </w:r>
    </w:p>
    <w:p w14:paraId="7D0C2BD4">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④</w:t>
      </w:r>
      <w:r>
        <w:rPr>
          <w:rFonts w:hint="eastAsia" w:cs="仿宋_GB2312"/>
          <w:color w:val="000000"/>
          <w:sz w:val="28"/>
          <w:lang w:val="en-US" w:eastAsia="zh-CN"/>
        </w:rPr>
        <w:t>合伙人一致决议除名</w:t>
      </w:r>
      <w:r>
        <w:rPr>
          <w:rFonts w:hint="eastAsia" w:ascii="仿宋_GB2312" w:hAnsi="仿宋_GB2312" w:eastAsia="仿宋_GB2312" w:cs="仿宋_GB2312"/>
          <w:color w:val="000000"/>
          <w:sz w:val="28"/>
        </w:rPr>
        <w:t>的其他事由。</w:t>
      </w:r>
    </w:p>
    <w:p w14:paraId="3E4763FF">
      <w:pPr>
        <w:pStyle w:val="9"/>
        <w:spacing w:line="360" w:lineRule="auto"/>
        <w:ind w:firstLine="560" w:firstLineChars="200"/>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对</w:t>
      </w:r>
      <w:r>
        <w:rPr>
          <w:rFonts w:hint="eastAsia" w:cs="仿宋_GB2312"/>
          <w:color w:val="000000"/>
          <w:sz w:val="28"/>
          <w:lang w:eastAsia="zh-CN"/>
        </w:rPr>
        <w:t>合伙人</w:t>
      </w:r>
      <w:r>
        <w:rPr>
          <w:rFonts w:hint="eastAsia" w:ascii="仿宋_GB2312" w:hAnsi="仿宋_GB2312" w:eastAsia="仿宋_GB2312" w:cs="仿宋_GB2312"/>
          <w:color w:val="000000"/>
          <w:sz w:val="28"/>
        </w:rPr>
        <w:t>的除名决议应当书面通知被除名人。被除名人自接到除名通知之日起，除名生效，被除名人退伙。除名人对除名决议有异议的，可以在接到除名通知之日起30日内，向人民法院起诉。</w:t>
      </w:r>
    </w:p>
    <w:p w14:paraId="14391139">
      <w:pPr>
        <w:pStyle w:val="9"/>
        <w:spacing w:line="360" w:lineRule="auto"/>
        <w:ind w:firstLine="560"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6.3 退伙清算</w:t>
      </w:r>
    </w:p>
    <w:p w14:paraId="7339AE28">
      <w:pPr>
        <w:pStyle w:val="9"/>
        <w:spacing w:line="360" w:lineRule="auto"/>
        <w:ind w:firstLine="560" w:firstLineChars="200"/>
      </w:pPr>
      <w:r>
        <w:rPr>
          <w:rFonts w:ascii="仿宋_GB2312" w:hAnsi="仿宋_GB2312" w:eastAsia="仿宋_GB2312" w:cs="仿宋_GB2312"/>
          <w:color w:val="000000"/>
          <w:sz w:val="28"/>
        </w:rPr>
        <w:t>合伙人退伙，其他合伙人应当与该退伙人按照退伙时的合伙组织财产状况进行结算，退还退伙人的财产份额。退伙人对给合伙组织造成的损失负有赔偿责任的，相应扣减其应当赔偿的数额。退伙时有未了结的合伙事务的，待该事务了结后进行结算。具体退还办法，可协商或按实缴出资比例处理。</w:t>
      </w:r>
    </w:p>
    <w:p w14:paraId="6C75077D">
      <w:pPr>
        <w:pStyle w:val="9"/>
        <w:spacing w:line="360" w:lineRule="auto"/>
        <w:ind w:firstLine="562" w:firstLineChars="200"/>
      </w:pPr>
      <w:r>
        <w:rPr>
          <w:rFonts w:ascii="仿宋_GB2312" w:hAnsi="仿宋_GB2312" w:eastAsia="仿宋_GB2312" w:cs="仿宋_GB2312"/>
          <w:b/>
          <w:color w:val="000000"/>
          <w:sz w:val="28"/>
        </w:rPr>
        <w:t>第七条 合伙的继续</w:t>
      </w:r>
    </w:p>
    <w:p w14:paraId="5E7D2043">
      <w:pPr>
        <w:pStyle w:val="9"/>
        <w:spacing w:line="360" w:lineRule="auto"/>
        <w:ind w:firstLine="560" w:firstLineChars="200"/>
      </w:pPr>
      <w:r>
        <w:rPr>
          <w:rFonts w:ascii="仿宋_GB2312" w:hAnsi="仿宋_GB2312" w:eastAsia="仿宋_GB2312" w:cs="仿宋_GB2312"/>
          <w:color w:val="000000"/>
          <w:sz w:val="28"/>
        </w:rPr>
        <w:t>在合伙存续期间，如有合伙人退伙，其余合伙人有权决定是否继续经营。若继续经营，退伙人应配合办理相关变更登记或内部清算手续。</w:t>
      </w:r>
    </w:p>
    <w:p w14:paraId="3CAA8D69">
      <w:pPr>
        <w:pStyle w:val="9"/>
        <w:spacing w:line="360" w:lineRule="auto"/>
        <w:ind w:firstLine="562" w:firstLineChars="200"/>
      </w:pPr>
      <w:r>
        <w:rPr>
          <w:rFonts w:ascii="仿宋_GB2312" w:hAnsi="仿宋_GB2312" w:eastAsia="仿宋_GB2312" w:cs="仿宋_GB2312"/>
          <w:b/>
          <w:color w:val="000000"/>
          <w:sz w:val="28"/>
        </w:rPr>
        <w:t>第八条 合伙的终止与清算</w:t>
      </w:r>
    </w:p>
    <w:p w14:paraId="137D4AFE">
      <w:pPr>
        <w:pStyle w:val="9"/>
        <w:spacing w:line="360" w:lineRule="auto"/>
        <w:ind w:firstLine="560" w:firstLineChars="200"/>
      </w:pPr>
      <w:r>
        <w:rPr>
          <w:rFonts w:ascii="仿宋_GB2312" w:hAnsi="仿宋_GB2312" w:eastAsia="仿宋_GB2312" w:cs="仿宋_GB2312"/>
          <w:color w:val="000000"/>
          <w:sz w:val="28"/>
        </w:rPr>
        <w:t>8.1 合伙因下列情形解散：</w:t>
      </w:r>
    </w:p>
    <w:p w14:paraId="05180DE2">
      <w:pPr>
        <w:pStyle w:val="9"/>
        <w:spacing w:line="360" w:lineRule="auto"/>
        <w:ind w:firstLine="560" w:firstLineChars="200"/>
      </w:pPr>
      <w:r>
        <w:rPr>
          <w:rFonts w:ascii="仿宋_GB2312" w:hAnsi="仿宋_GB2312" w:eastAsia="仿宋_GB2312" w:cs="仿宋_GB2312"/>
          <w:color w:val="000000"/>
          <w:sz w:val="28"/>
        </w:rPr>
        <w:t>（1）合伙期限届满；</w:t>
      </w:r>
    </w:p>
    <w:p w14:paraId="0A4DDF5A">
      <w:pPr>
        <w:pStyle w:val="9"/>
        <w:spacing w:line="360" w:lineRule="auto"/>
        <w:ind w:firstLine="560" w:firstLineChars="200"/>
      </w:pPr>
      <w:r>
        <w:rPr>
          <w:rFonts w:ascii="仿宋_GB2312" w:hAnsi="仿宋_GB2312" w:eastAsia="仿宋_GB2312" w:cs="仿宋_GB2312"/>
          <w:color w:val="000000"/>
          <w:sz w:val="28"/>
        </w:rPr>
        <w:t>（2）全体合伙人同意终止合伙关系；</w:t>
      </w:r>
    </w:p>
    <w:p w14:paraId="71379A1B">
      <w:pPr>
        <w:pStyle w:val="9"/>
        <w:spacing w:line="360" w:lineRule="auto"/>
        <w:ind w:firstLine="560" w:firstLineChars="200"/>
      </w:pPr>
      <w:r>
        <w:rPr>
          <w:rFonts w:ascii="仿宋_GB2312" w:hAnsi="仿宋_GB2312" w:eastAsia="仿宋_GB2312" w:cs="仿宋_GB2312"/>
          <w:color w:val="000000"/>
          <w:sz w:val="28"/>
        </w:rPr>
        <w:t>（3）合伙事务完成或不能完成；</w:t>
      </w:r>
    </w:p>
    <w:p w14:paraId="0896522E">
      <w:pPr>
        <w:pStyle w:val="9"/>
        <w:spacing w:line="360" w:lineRule="auto"/>
        <w:ind w:firstLine="560" w:firstLineChars="200"/>
      </w:pPr>
      <w:r>
        <w:rPr>
          <w:rFonts w:ascii="仿宋_GB2312" w:hAnsi="仿宋_GB2312" w:eastAsia="仿宋_GB2312" w:cs="仿宋_GB2312"/>
          <w:color w:val="000000"/>
          <w:sz w:val="28"/>
        </w:rPr>
        <w:t>（4）被依法吊销营业执照、责令关闭或者被撤销；</w:t>
      </w:r>
    </w:p>
    <w:p w14:paraId="3AE1FEED">
      <w:pPr>
        <w:pStyle w:val="9"/>
        <w:spacing w:line="360" w:lineRule="auto"/>
        <w:ind w:firstLine="560" w:firstLineChars="200"/>
      </w:pPr>
      <w:r>
        <w:rPr>
          <w:rFonts w:ascii="仿宋_GB2312" w:hAnsi="仿宋_GB2312" w:eastAsia="仿宋_GB2312" w:cs="仿宋_GB2312"/>
          <w:color w:val="000000"/>
          <w:sz w:val="28"/>
        </w:rPr>
        <w:t>（5）出现法律、行政法规规定的合伙组织解散的其他原因。</w:t>
      </w:r>
    </w:p>
    <w:p w14:paraId="2708A704">
      <w:pPr>
        <w:pStyle w:val="9"/>
        <w:spacing w:line="360" w:lineRule="auto"/>
        <w:ind w:firstLine="560" w:firstLineChars="200"/>
      </w:pPr>
      <w:r>
        <w:rPr>
          <w:rFonts w:ascii="仿宋_GB2312" w:hAnsi="仿宋_GB2312" w:eastAsia="仿宋_GB2312" w:cs="仿宋_GB2312"/>
          <w:color w:val="000000"/>
          <w:sz w:val="28"/>
        </w:rPr>
        <w:t>8.2 合伙解散后应当进行清算。清算人由全体合伙人担任。清算人在清算期间执行下列事务：</w:t>
      </w:r>
    </w:p>
    <w:p w14:paraId="3B4DFA0D">
      <w:pPr>
        <w:pStyle w:val="9"/>
        <w:spacing w:line="360" w:lineRule="auto"/>
        <w:ind w:firstLine="560" w:firstLineChars="200"/>
      </w:pPr>
      <w:r>
        <w:rPr>
          <w:rFonts w:ascii="仿宋_GB2312" w:hAnsi="仿宋_GB2312" w:eastAsia="仿宋_GB2312" w:cs="仿宋_GB2312"/>
          <w:color w:val="000000"/>
          <w:sz w:val="28"/>
        </w:rPr>
        <w:t>（1）清理合伙组织财产，分别编制资产负债表和财产清单；</w:t>
      </w:r>
    </w:p>
    <w:p w14:paraId="0F5578FC">
      <w:pPr>
        <w:pStyle w:val="9"/>
        <w:spacing w:line="360" w:lineRule="auto"/>
        <w:ind w:firstLine="560" w:firstLineChars="200"/>
      </w:pPr>
      <w:r>
        <w:rPr>
          <w:rFonts w:ascii="仿宋_GB2312" w:hAnsi="仿宋_GB2312" w:eastAsia="仿宋_GB2312" w:cs="仿宋_GB2312"/>
          <w:color w:val="000000"/>
          <w:sz w:val="28"/>
        </w:rPr>
        <w:t>（2）处理与清算有关的合伙组织未了结事务；</w:t>
      </w:r>
    </w:p>
    <w:p w14:paraId="486CB72F">
      <w:pPr>
        <w:pStyle w:val="9"/>
        <w:spacing w:line="360" w:lineRule="auto"/>
        <w:ind w:firstLine="560" w:firstLineChars="200"/>
      </w:pPr>
      <w:r>
        <w:rPr>
          <w:rFonts w:ascii="仿宋_GB2312" w:hAnsi="仿宋_GB2312" w:eastAsia="仿宋_GB2312" w:cs="仿宋_GB2312"/>
          <w:color w:val="000000"/>
          <w:sz w:val="28"/>
        </w:rPr>
        <w:t>（3）清缴所欠税款；</w:t>
      </w:r>
    </w:p>
    <w:p w14:paraId="5942ADFF">
      <w:pPr>
        <w:pStyle w:val="9"/>
        <w:spacing w:line="360" w:lineRule="auto"/>
        <w:ind w:firstLine="560" w:firstLineChars="200"/>
      </w:pPr>
      <w:r>
        <w:rPr>
          <w:rFonts w:ascii="仿宋_GB2312" w:hAnsi="仿宋_GB2312" w:eastAsia="仿宋_GB2312" w:cs="仿宋_GB2312"/>
          <w:color w:val="000000"/>
          <w:sz w:val="28"/>
        </w:rPr>
        <w:t>（4）清理债权、债务；</w:t>
      </w:r>
    </w:p>
    <w:p w14:paraId="1625CE68">
      <w:pPr>
        <w:pStyle w:val="9"/>
        <w:spacing w:line="360" w:lineRule="auto"/>
        <w:ind w:firstLine="560" w:firstLineChars="200"/>
      </w:pPr>
      <w:r>
        <w:rPr>
          <w:rFonts w:ascii="仿宋_GB2312" w:hAnsi="仿宋_GB2312" w:eastAsia="仿宋_GB2312" w:cs="仿宋_GB2312"/>
          <w:color w:val="000000"/>
          <w:sz w:val="28"/>
        </w:rPr>
        <w:t>（5）处理合伙组织清偿债务后的剩余财产；</w:t>
      </w:r>
    </w:p>
    <w:p w14:paraId="25B8F657">
      <w:pPr>
        <w:pStyle w:val="9"/>
        <w:spacing w:line="360" w:lineRule="auto"/>
        <w:ind w:firstLine="560" w:firstLineChars="200"/>
      </w:pPr>
      <w:r>
        <w:rPr>
          <w:rFonts w:ascii="仿宋_GB2312" w:hAnsi="仿宋_GB2312" w:eastAsia="仿宋_GB2312" w:cs="仿宋_GB2312"/>
          <w:color w:val="000000"/>
          <w:sz w:val="28"/>
        </w:rPr>
        <w:t>（6）代表合伙组织参与民事诉讼活动。</w:t>
      </w:r>
    </w:p>
    <w:p w14:paraId="5F5D85D3">
      <w:pPr>
        <w:pStyle w:val="9"/>
        <w:spacing w:line="360" w:lineRule="auto"/>
        <w:ind w:firstLine="560" w:firstLineChars="200"/>
      </w:pPr>
      <w:r>
        <w:rPr>
          <w:rFonts w:ascii="仿宋_GB2312" w:hAnsi="仿宋_GB2312" w:eastAsia="仿宋_GB2312" w:cs="仿宋_GB2312"/>
          <w:color w:val="000000"/>
          <w:sz w:val="28"/>
        </w:rPr>
        <w:t>8.3 合伙财产在支付清算费用后，按下列顺序清偿：</w:t>
      </w:r>
    </w:p>
    <w:p w14:paraId="570395B6">
      <w:pPr>
        <w:pStyle w:val="9"/>
        <w:spacing w:line="360" w:lineRule="auto"/>
        <w:ind w:firstLine="560" w:firstLineChars="200"/>
      </w:pPr>
      <w:r>
        <w:rPr>
          <w:rFonts w:ascii="仿宋_GB2312" w:hAnsi="仿宋_GB2312" w:eastAsia="仿宋_GB2312" w:cs="仿宋_GB2312"/>
          <w:color w:val="000000"/>
          <w:sz w:val="28"/>
        </w:rPr>
        <w:t>（1）合伙所欠职工工资和劳动保险费用；</w:t>
      </w:r>
    </w:p>
    <w:p w14:paraId="3C81FDB5">
      <w:pPr>
        <w:pStyle w:val="9"/>
        <w:spacing w:line="360" w:lineRule="auto"/>
        <w:ind w:firstLine="560" w:firstLineChars="200"/>
      </w:pPr>
      <w:r>
        <w:rPr>
          <w:rFonts w:ascii="仿宋_GB2312" w:hAnsi="仿宋_GB2312" w:eastAsia="仿宋_GB2312" w:cs="仿宋_GB2312"/>
          <w:color w:val="000000"/>
          <w:sz w:val="28"/>
        </w:rPr>
        <w:t>（2）合伙所欠税款；</w:t>
      </w:r>
    </w:p>
    <w:p w14:paraId="02783382">
      <w:pPr>
        <w:pStyle w:val="9"/>
        <w:spacing w:line="360" w:lineRule="auto"/>
        <w:ind w:firstLine="560" w:firstLineChars="200"/>
      </w:pPr>
      <w:r>
        <w:rPr>
          <w:rFonts w:ascii="仿宋_GB2312" w:hAnsi="仿宋_GB2312" w:eastAsia="仿宋_GB2312" w:cs="仿宋_GB2312"/>
          <w:color w:val="000000"/>
          <w:sz w:val="28"/>
        </w:rPr>
        <w:t>（3）合伙的债务；</w:t>
      </w:r>
    </w:p>
    <w:p w14:paraId="585FE35A">
      <w:pPr>
        <w:pStyle w:val="9"/>
        <w:spacing w:line="360" w:lineRule="auto"/>
        <w:ind w:firstLine="560" w:firstLineChars="200"/>
      </w:pPr>
      <w:r>
        <w:rPr>
          <w:rFonts w:ascii="仿宋_GB2312" w:hAnsi="仿宋_GB2312" w:eastAsia="仿宋_GB2312" w:cs="仿宋_GB2312"/>
          <w:color w:val="000000"/>
          <w:sz w:val="28"/>
        </w:rPr>
        <w:t>（4）返还合伙人的出资。</w:t>
      </w:r>
    </w:p>
    <w:p w14:paraId="7CE4A598">
      <w:pPr>
        <w:pStyle w:val="9"/>
        <w:spacing w:line="360" w:lineRule="auto"/>
        <w:ind w:firstLine="560" w:firstLineChars="200"/>
      </w:pPr>
      <w:r>
        <w:rPr>
          <w:rFonts w:ascii="仿宋_GB2312" w:hAnsi="仿宋_GB2312" w:eastAsia="仿宋_GB2312" w:cs="仿宋_GB2312"/>
          <w:color w:val="000000"/>
          <w:sz w:val="28"/>
        </w:rPr>
        <w:t>8.4 清偿后如有剩余，则依据本协议第四条第一款约定的比例进行分配。</w:t>
      </w:r>
    </w:p>
    <w:p w14:paraId="613DFFD1">
      <w:pPr>
        <w:pStyle w:val="9"/>
        <w:spacing w:line="360" w:lineRule="auto"/>
        <w:ind w:firstLine="562" w:firstLineChars="200"/>
        <w:rPr>
          <w:rFonts w:ascii="仿宋_GB2312" w:hAnsi="仿宋_GB2312" w:eastAsia="仿宋_GB2312" w:cs="仿宋_GB2312"/>
          <w:b/>
          <w:color w:val="000000"/>
          <w:sz w:val="28"/>
        </w:rPr>
      </w:pPr>
      <w:r>
        <w:rPr>
          <w:rFonts w:hint="eastAsia" w:ascii="仿宋_GB2312" w:hAnsi="仿宋_GB2312" w:eastAsia="仿宋_GB2312" w:cs="仿宋_GB2312"/>
          <w:b/>
          <w:color w:val="000000"/>
          <w:sz w:val="28"/>
        </w:rPr>
        <w:t>第</w:t>
      </w:r>
      <w:r>
        <w:rPr>
          <w:rFonts w:hint="eastAsia" w:ascii="仿宋_GB2312" w:hAnsi="仿宋_GB2312" w:eastAsia="仿宋_GB2312" w:cs="仿宋_GB2312"/>
          <w:b/>
          <w:color w:val="000000"/>
          <w:sz w:val="28"/>
          <w:lang w:val="en-US" w:eastAsia="zh-CN"/>
        </w:rPr>
        <w:t>九</w:t>
      </w:r>
      <w:r>
        <w:rPr>
          <w:rFonts w:hint="eastAsia" w:ascii="仿宋_GB2312" w:hAnsi="仿宋_GB2312" w:eastAsia="仿宋_GB2312" w:cs="仿宋_GB2312"/>
          <w:b/>
          <w:color w:val="000000"/>
          <w:sz w:val="28"/>
        </w:rPr>
        <w:t>条 禁止行为</w:t>
      </w:r>
    </w:p>
    <w:p w14:paraId="39AB8D20">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color w:val="000000" w:themeColor="text1"/>
          <w:sz w:val="28"/>
          <w:szCs w:val="28"/>
          <w14:textFill>
            <w14:solidFill>
              <w14:schemeClr w14:val="tx1"/>
            </w14:solidFill>
          </w14:textFill>
        </w:rPr>
        <w:t>.1 各方在合伙期间有下列情形之一时，必须禁止：</w:t>
      </w:r>
    </w:p>
    <w:p w14:paraId="5DC37508">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（1）禁止从事损害本合伙利益的活动。</w:t>
      </w:r>
    </w:p>
    <w:p w14:paraId="324A2DA8">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（2）各方在合伙期间内，不得直接或间接与其他方经营、运营相同业务，或到有竞争关系或者其他利害关系的其他第三方</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处</w:t>
      </w:r>
      <w:r>
        <w:rPr>
          <w:rFonts w:hint="eastAsia" w:ascii="仿宋_GB2312" w:hAnsi="仿宋_GB2312" w:eastAsia="仿宋_GB2312" w:cs="仿宋_GB2312"/>
          <w:color w:val="000000" w:themeColor="text1"/>
          <w:sz w:val="28"/>
          <w:szCs w:val="28"/>
          <w14:textFill>
            <w14:solidFill>
              <w14:schemeClr w14:val="tx1"/>
            </w14:solidFill>
          </w14:textFill>
        </w:rPr>
        <w:t>采取任职、挂靠、代理、投资等方式进行合伙，一经违反的，该违约方作退出合伙处理，不退还任何资金，若不足以弥补守约方损失的，违约方应赔偿守约方的全部损失。</w:t>
      </w:r>
    </w:p>
    <w:p w14:paraId="3E2A93DC">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（3）非经本协议各方共同书面同意的，一方不得擅自以合伙事务的名义对外借款或贷款。违反约定的，该借款或贷款视为个人债务，由实际借款或贷款一方负责偿还，与合伙事务无关。</w:t>
      </w:r>
    </w:p>
    <w:p w14:paraId="29DB7EB7">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（4）合伙期间不得以个人名义私自收款，私自收款的，每发现一次，除返还该款项外，还应按该款项的</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%支付违约金计入合伙收益中（但该违约方不得参与分配）；超过三次（含）的，作强制退出合伙处理，不退还任何资金作为违约责任。</w:t>
      </w:r>
    </w:p>
    <w:p w14:paraId="2668477B">
      <w:pPr>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color w:val="000000" w:themeColor="text1"/>
          <w:sz w:val="28"/>
          <w:szCs w:val="28"/>
          <w14:textFill>
            <w14:solidFill>
              <w14:schemeClr w14:val="tx1"/>
            </w14:solidFill>
          </w14:textFill>
        </w:rPr>
        <w:t>.2 一方退出后，不得对合伙事务做任何诋毁、诽谤、影响商誉等行为，否则应向其他方承担违约金</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元（大写：</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），该违约金不足以弥补被侵权方损失的，侵权方应予以全部赔偿。</w:t>
      </w:r>
    </w:p>
    <w:p w14:paraId="5455B07F">
      <w:pPr>
        <w:pStyle w:val="3"/>
        <w:spacing w:line="590" w:lineRule="exact"/>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color w:val="000000" w:themeColor="text1"/>
          <w:sz w:val="28"/>
          <w:szCs w:val="28"/>
          <w14:textFill>
            <w14:solidFill>
              <w14:schemeClr w14:val="tx1"/>
            </w14:solidFill>
          </w14:textFill>
        </w:rPr>
        <w:t>.3 如一方违反上述任何条款，其所获利益为合伙利益，非其个人利益，违反一方不参与分配。由此给另一方造成损失的，按实际损失向另一方赔偿。严重违反本协议规定的禁止行为者，对严重违反者</w:t>
      </w:r>
      <w:r>
        <w:rPr>
          <w:rFonts w:hint="eastAsia" w:ascii="仿宋_GB2312" w:hAnsi="仿宋_GB2312" w:eastAsia="仿宋_GB2312" w:cs="仿宋_GB2312"/>
          <w:color w:val="000000" w:themeColor="text1"/>
          <w:sz w:val="28"/>
          <w:szCs w:val="28"/>
          <w:lang w:eastAsia="zh-CN"/>
          <w14:textFill>
            <w14:solidFill>
              <w14:schemeClr w14:val="tx1"/>
            </w14:solidFill>
          </w14:textFill>
        </w:rPr>
        <w:t>作</w:t>
      </w:r>
      <w:r>
        <w:rPr>
          <w:rFonts w:hint="eastAsia" w:ascii="仿宋_GB2312" w:hAnsi="仿宋_GB2312" w:eastAsia="仿宋_GB2312" w:cs="仿宋_GB2312"/>
          <w:color w:val="000000" w:themeColor="text1"/>
          <w:sz w:val="28"/>
          <w:szCs w:val="28"/>
          <w14:textFill>
            <w14:solidFill>
              <w14:schemeClr w14:val="tx1"/>
            </w14:solidFill>
          </w14:textFill>
        </w:rPr>
        <w:t>退伙处理，违反协议约定一方承担相应法律责任。</w:t>
      </w:r>
    </w:p>
    <w:p w14:paraId="460E0E09">
      <w:pPr>
        <w:pStyle w:val="9"/>
        <w:spacing w:line="360" w:lineRule="auto"/>
        <w:ind w:firstLine="562" w:firstLineChars="200"/>
      </w:pPr>
      <w:r>
        <w:rPr>
          <w:rFonts w:ascii="仿宋_GB2312" w:hAnsi="仿宋_GB2312" w:eastAsia="仿宋_GB2312" w:cs="仿宋_GB2312"/>
          <w:b/>
          <w:color w:val="000000"/>
          <w:sz w:val="28"/>
        </w:rPr>
        <w:t>第</w:t>
      </w:r>
      <w:r>
        <w:rPr>
          <w:rFonts w:hint="eastAsia" w:cs="仿宋_GB2312"/>
          <w:b/>
          <w:color w:val="000000"/>
          <w:sz w:val="28"/>
          <w:lang w:val="en-US" w:eastAsia="zh-CN"/>
        </w:rPr>
        <w:t>十</w:t>
      </w:r>
      <w:r>
        <w:rPr>
          <w:rFonts w:ascii="仿宋_GB2312" w:hAnsi="仿宋_GB2312" w:eastAsia="仿宋_GB2312" w:cs="仿宋_GB2312"/>
          <w:b/>
          <w:color w:val="000000"/>
          <w:sz w:val="28"/>
        </w:rPr>
        <w:t>条 违约责任</w:t>
      </w:r>
    </w:p>
    <w:p w14:paraId="3CF58510">
      <w:pPr>
        <w:pStyle w:val="9"/>
        <w:spacing w:line="360" w:lineRule="auto"/>
        <w:ind w:firstLine="560" w:firstLineChars="200"/>
      </w:pPr>
      <w:r>
        <w:rPr>
          <w:rFonts w:hint="eastAsia" w:cs="仿宋_GB2312"/>
          <w:color w:val="000000"/>
          <w:sz w:val="28"/>
          <w:lang w:val="en-US" w:eastAsia="zh-CN"/>
        </w:rPr>
        <w:t>10</w:t>
      </w:r>
      <w:r>
        <w:rPr>
          <w:rFonts w:ascii="仿宋_GB2312" w:hAnsi="仿宋_GB2312" w:eastAsia="仿宋_GB2312" w:cs="仿宋_GB2312"/>
          <w:color w:val="000000"/>
          <w:sz w:val="28"/>
        </w:rPr>
        <w:t>.1 合伙人未按期足额缴纳出资的，应当赔偿由此给其他合伙人造成的损失；如果逾期</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日仍未足额缴纳，其他合伙人有权决议将其除名。</w:t>
      </w:r>
    </w:p>
    <w:p w14:paraId="0D43640F">
      <w:pPr>
        <w:pStyle w:val="9"/>
        <w:spacing w:line="360" w:lineRule="auto"/>
        <w:ind w:firstLine="560" w:firstLineChars="200"/>
      </w:pPr>
      <w:r>
        <w:rPr>
          <w:rFonts w:hint="eastAsia" w:cs="仿宋_GB2312"/>
          <w:color w:val="000000"/>
          <w:sz w:val="28"/>
          <w:lang w:val="en-US" w:eastAsia="zh-CN"/>
        </w:rPr>
        <w:t>10</w:t>
      </w:r>
      <w:r>
        <w:rPr>
          <w:rFonts w:ascii="仿宋_GB2312" w:hAnsi="仿宋_GB2312" w:eastAsia="仿宋_GB2312" w:cs="仿宋_GB2312"/>
          <w:color w:val="000000"/>
          <w:sz w:val="28"/>
        </w:rPr>
        <w:t>.2 合伙人未经其他合伙人一致同意而转让其财产份额，或以其财产份额出质的，其行为无效，由此给其他合伙人造成损失的，该合伙人应承担赔偿责任。</w:t>
      </w:r>
    </w:p>
    <w:p w14:paraId="7241F36D">
      <w:pPr>
        <w:pStyle w:val="9"/>
        <w:spacing w:line="360" w:lineRule="auto"/>
        <w:ind w:firstLine="560" w:firstLineChars="200"/>
      </w:pPr>
      <w:r>
        <w:rPr>
          <w:rFonts w:hint="eastAsia" w:cs="仿宋_GB2312"/>
          <w:color w:val="000000"/>
          <w:sz w:val="28"/>
          <w:lang w:val="en-US" w:eastAsia="zh-CN"/>
        </w:rPr>
        <w:t>10</w:t>
      </w:r>
      <w:r>
        <w:rPr>
          <w:rFonts w:ascii="仿宋_GB2312" w:hAnsi="仿宋_GB2312" w:eastAsia="仿宋_GB2312" w:cs="仿宋_GB2312"/>
          <w:color w:val="000000"/>
          <w:sz w:val="28"/>
        </w:rPr>
        <w:t>.3 合伙人严重违反本协议、或因重大过失、故意行为给合伙组织造成重大损失的，应对合伙组织或其他合伙人承担赔偿责任，经其他合伙人一致同意，可以决议将其除名。</w:t>
      </w:r>
    </w:p>
    <w:p w14:paraId="25F14A7C">
      <w:pPr>
        <w:pStyle w:val="9"/>
        <w:spacing w:line="360" w:lineRule="auto"/>
        <w:ind w:firstLine="562" w:firstLineChars="200"/>
      </w:pPr>
      <w:r>
        <w:rPr>
          <w:rFonts w:ascii="仿宋_GB2312" w:hAnsi="仿宋_GB2312" w:eastAsia="仿宋_GB2312" w:cs="仿宋_GB2312"/>
          <w:b/>
          <w:color w:val="000000"/>
          <w:sz w:val="28"/>
        </w:rPr>
        <w:t>第十</w:t>
      </w:r>
      <w:r>
        <w:rPr>
          <w:rFonts w:hint="eastAsia" w:cs="仿宋_GB2312"/>
          <w:b/>
          <w:color w:val="000000"/>
          <w:sz w:val="28"/>
          <w:lang w:val="en-US" w:eastAsia="zh-CN"/>
        </w:rPr>
        <w:t>一</w:t>
      </w:r>
      <w:r>
        <w:rPr>
          <w:rFonts w:ascii="仿宋_GB2312" w:hAnsi="仿宋_GB2312" w:eastAsia="仿宋_GB2312" w:cs="仿宋_GB2312"/>
          <w:b/>
          <w:color w:val="000000"/>
          <w:sz w:val="28"/>
        </w:rPr>
        <w:t>条 协议的修改与补充</w:t>
      </w:r>
    </w:p>
    <w:p w14:paraId="3C9D0272">
      <w:pPr>
        <w:pStyle w:val="9"/>
        <w:spacing w:line="360" w:lineRule="auto"/>
        <w:ind w:firstLine="560" w:firstLineChars="200"/>
      </w:pPr>
      <w:r>
        <w:rPr>
          <w:rFonts w:ascii="仿宋_GB2312" w:hAnsi="仿宋_GB2312" w:eastAsia="仿宋_GB2312" w:cs="仿宋_GB2312"/>
          <w:color w:val="000000"/>
          <w:sz w:val="28"/>
        </w:rPr>
        <w:t>1</w:t>
      </w:r>
      <w:r>
        <w:rPr>
          <w:rFonts w:hint="eastAsia" w:cs="仿宋_GB2312"/>
          <w:color w:val="000000"/>
          <w:sz w:val="28"/>
          <w:lang w:val="en-US" w:eastAsia="zh-CN"/>
        </w:rPr>
        <w:t>1</w:t>
      </w:r>
      <w:r>
        <w:rPr>
          <w:rFonts w:ascii="仿宋_GB2312" w:hAnsi="仿宋_GB2312" w:eastAsia="仿宋_GB2312" w:cs="仿宋_GB2312"/>
          <w:color w:val="000000"/>
          <w:sz w:val="28"/>
        </w:rPr>
        <w:t>.1 对本协议及其附件的修改或补充，必须经全体合伙人协商一致并签署书面文件后方可生效。</w:t>
      </w:r>
    </w:p>
    <w:p w14:paraId="31BC40B1">
      <w:pPr>
        <w:pStyle w:val="9"/>
        <w:spacing w:line="360" w:lineRule="auto"/>
        <w:ind w:firstLine="560" w:firstLineChars="200"/>
      </w:pPr>
      <w:r>
        <w:rPr>
          <w:rFonts w:ascii="仿宋_GB2312" w:hAnsi="仿宋_GB2312" w:eastAsia="仿宋_GB2312" w:cs="仿宋_GB2312"/>
          <w:color w:val="000000"/>
          <w:sz w:val="28"/>
        </w:rPr>
        <w:t>1</w:t>
      </w:r>
      <w:r>
        <w:rPr>
          <w:rFonts w:hint="eastAsia" w:cs="仿宋_GB2312"/>
          <w:color w:val="000000"/>
          <w:sz w:val="28"/>
          <w:lang w:val="en-US" w:eastAsia="zh-CN"/>
        </w:rPr>
        <w:t>1</w:t>
      </w:r>
      <w:r>
        <w:rPr>
          <w:rFonts w:ascii="仿宋_GB2312" w:hAnsi="仿宋_GB2312" w:eastAsia="仿宋_GB2312" w:cs="仿宋_GB2312"/>
          <w:color w:val="000000"/>
          <w:sz w:val="28"/>
        </w:rPr>
        <w:t>.2 本协议未尽事宜，由全体合伙人协商解决。协商不成的，依照《中华人民共和国合伙企业法》及相关法律法规处理。</w:t>
      </w:r>
    </w:p>
    <w:p w14:paraId="3EC3A0F5">
      <w:pPr>
        <w:pStyle w:val="9"/>
        <w:spacing w:line="360" w:lineRule="auto"/>
        <w:ind w:firstLine="562" w:firstLineChars="200"/>
      </w:pPr>
      <w:r>
        <w:rPr>
          <w:rFonts w:ascii="仿宋_GB2312" w:hAnsi="仿宋_GB2312" w:eastAsia="仿宋_GB2312" w:cs="仿宋_GB2312"/>
          <w:b/>
          <w:color w:val="000000"/>
          <w:sz w:val="28"/>
        </w:rPr>
        <w:t>第十</w:t>
      </w:r>
      <w:r>
        <w:rPr>
          <w:rFonts w:hint="eastAsia" w:cs="仿宋_GB2312"/>
          <w:b/>
          <w:color w:val="000000"/>
          <w:sz w:val="28"/>
          <w:lang w:val="en-US" w:eastAsia="zh-CN"/>
        </w:rPr>
        <w:t>二</w:t>
      </w:r>
      <w:r>
        <w:rPr>
          <w:rFonts w:ascii="仿宋_GB2312" w:hAnsi="仿宋_GB2312" w:eastAsia="仿宋_GB2312" w:cs="仿宋_GB2312"/>
          <w:b/>
          <w:color w:val="000000"/>
          <w:sz w:val="28"/>
        </w:rPr>
        <w:t>条 争议解决</w:t>
      </w:r>
    </w:p>
    <w:p w14:paraId="472D20E8">
      <w:pPr>
        <w:pStyle w:val="9"/>
        <w:spacing w:line="360" w:lineRule="auto"/>
        <w:ind w:firstLine="560" w:firstLineChars="200"/>
      </w:pPr>
      <w:r>
        <w:rPr>
          <w:rFonts w:ascii="仿宋_GB2312" w:hAnsi="仿宋_GB2312" w:eastAsia="仿宋_GB2312" w:cs="仿宋_GB2312"/>
          <w:color w:val="000000"/>
          <w:sz w:val="28"/>
        </w:rPr>
        <w:t>因本协议引起的或与本协议有关的任何争议，各方应友好协商解决；协商不成的，任何一方均有权向</w:t>
      </w:r>
      <w:r>
        <w:rPr>
          <w:rFonts w:hint="eastAsia" w:cs="仿宋_GB2312"/>
          <w:b w:val="0"/>
          <w:bCs/>
          <w:color w:val="000000"/>
          <w:sz w:val="28"/>
          <w:lang w:val="en-US" w:eastAsia="zh-CN"/>
        </w:rPr>
        <w:t>有管辖权的</w:t>
      </w:r>
      <w:bookmarkStart w:id="0" w:name="_GoBack"/>
      <w:bookmarkEnd w:id="0"/>
      <w:r>
        <w:rPr>
          <w:rFonts w:ascii="仿宋_GB2312" w:hAnsi="仿宋_GB2312" w:eastAsia="仿宋_GB2312" w:cs="仿宋_GB2312"/>
          <w:b w:val="0"/>
          <w:bCs/>
          <w:color w:val="000000"/>
          <w:sz w:val="28"/>
        </w:rPr>
        <w:t>人民法院</w:t>
      </w:r>
      <w:r>
        <w:rPr>
          <w:rFonts w:ascii="仿宋_GB2312" w:hAnsi="仿宋_GB2312" w:eastAsia="仿宋_GB2312" w:cs="仿宋_GB2312"/>
          <w:color w:val="000000"/>
          <w:sz w:val="28"/>
        </w:rPr>
        <w:t>提起诉讼。</w:t>
      </w:r>
    </w:p>
    <w:p w14:paraId="2DD75B35">
      <w:pPr>
        <w:pStyle w:val="9"/>
        <w:spacing w:line="360" w:lineRule="auto"/>
        <w:ind w:firstLine="562" w:firstLineChars="200"/>
      </w:pPr>
      <w:r>
        <w:rPr>
          <w:rFonts w:ascii="仿宋_GB2312" w:hAnsi="仿宋_GB2312" w:eastAsia="仿宋_GB2312" w:cs="仿宋_GB2312"/>
          <w:b/>
          <w:color w:val="000000"/>
          <w:sz w:val="28"/>
        </w:rPr>
        <w:t>第十</w:t>
      </w:r>
      <w:r>
        <w:rPr>
          <w:rFonts w:hint="eastAsia" w:cs="仿宋_GB2312"/>
          <w:b/>
          <w:color w:val="000000"/>
          <w:sz w:val="28"/>
          <w:lang w:val="en-US" w:eastAsia="zh-CN"/>
        </w:rPr>
        <w:t>三</w:t>
      </w:r>
      <w:r>
        <w:rPr>
          <w:rFonts w:ascii="仿宋_GB2312" w:hAnsi="仿宋_GB2312" w:eastAsia="仿宋_GB2312" w:cs="仿宋_GB2312"/>
          <w:b/>
          <w:color w:val="000000"/>
          <w:sz w:val="28"/>
        </w:rPr>
        <w:t>条 其他</w:t>
      </w:r>
    </w:p>
    <w:p w14:paraId="17B9E1CD">
      <w:pPr>
        <w:pStyle w:val="9"/>
        <w:spacing w:line="360" w:lineRule="auto"/>
        <w:ind w:firstLine="560" w:firstLineChars="200"/>
      </w:pPr>
      <w:r>
        <w:rPr>
          <w:rFonts w:ascii="仿宋_GB2312" w:hAnsi="仿宋_GB2312" w:eastAsia="仿宋_GB2312" w:cs="仿宋_GB2312"/>
          <w:color w:val="000000"/>
          <w:sz w:val="28"/>
        </w:rPr>
        <w:t>1</w:t>
      </w:r>
      <w:r>
        <w:rPr>
          <w:rFonts w:hint="eastAsia" w:cs="仿宋_GB2312"/>
          <w:color w:val="000000"/>
          <w:sz w:val="28"/>
          <w:lang w:val="en-US" w:eastAsia="zh-CN"/>
        </w:rPr>
        <w:t>3</w:t>
      </w:r>
      <w:r>
        <w:rPr>
          <w:rFonts w:ascii="仿宋_GB2312" w:hAnsi="仿宋_GB2312" w:eastAsia="仿宋_GB2312" w:cs="仿宋_GB2312"/>
          <w:color w:val="000000"/>
          <w:sz w:val="28"/>
        </w:rPr>
        <w:t>.1 经全体合伙人协商一致，可以另行签订补充协议。补充协议与本协议具有同等法律效力。</w:t>
      </w:r>
    </w:p>
    <w:p w14:paraId="4A033B4C">
      <w:pPr>
        <w:pStyle w:val="9"/>
        <w:spacing w:line="360" w:lineRule="auto"/>
        <w:ind w:firstLine="560" w:firstLineChars="200"/>
      </w:pPr>
      <w:r>
        <w:rPr>
          <w:rFonts w:ascii="仿宋_GB2312" w:hAnsi="仿宋_GB2312" w:eastAsia="仿宋_GB2312" w:cs="仿宋_GB2312"/>
          <w:color w:val="000000"/>
          <w:sz w:val="28"/>
        </w:rPr>
        <w:t>1</w:t>
      </w:r>
      <w:r>
        <w:rPr>
          <w:rFonts w:hint="eastAsia" w:cs="仿宋_GB2312"/>
          <w:color w:val="000000"/>
          <w:sz w:val="28"/>
          <w:lang w:val="en-US" w:eastAsia="zh-CN"/>
        </w:rPr>
        <w:t>3</w:t>
      </w:r>
      <w:r>
        <w:rPr>
          <w:rFonts w:ascii="仿宋_GB2312" w:hAnsi="仿宋_GB2312" w:eastAsia="仿宋_GB2312" w:cs="仿宋_GB2312"/>
          <w:color w:val="000000"/>
          <w:sz w:val="28"/>
        </w:rPr>
        <w:t>.2 本协议一式</w:t>
      </w:r>
      <w:r>
        <w:rPr>
          <w:rFonts w:hint="eastAsia" w:ascii="仿宋" w:hAnsi="仿宋" w:eastAsia="仿宋" w:cs="仿宋"/>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仿宋"/>
          <w:color w:val="000000" w:themeColor="text1"/>
          <w:sz w:val="28"/>
          <w:szCs w:val="28"/>
          <w:u w:val="single"/>
          <w:shd w:val="clear" w:color="auto" w:fill="FFFFFF"/>
          <w:lang w:val="en-US" w:eastAsia="zh-CN"/>
          <w14:textFill>
            <w14:solidFill>
              <w14:schemeClr w14:val="tx1"/>
            </w14:solidFill>
          </w14:textFill>
        </w:rPr>
        <w:t xml:space="preserve">      </w:t>
      </w:r>
      <w:r>
        <w:rPr>
          <w:rFonts w:ascii="仿宋_GB2312" w:hAnsi="仿宋_GB2312" w:eastAsia="仿宋_GB2312" w:cs="仿宋_GB2312"/>
          <w:color w:val="000000"/>
          <w:sz w:val="28"/>
        </w:rPr>
        <w:t>份，合伙人各执一份，均具有同等法律效力。</w:t>
      </w:r>
    </w:p>
    <w:p w14:paraId="608B1784">
      <w:pPr>
        <w:pStyle w:val="9"/>
        <w:spacing w:line="360" w:lineRule="auto"/>
        <w:ind w:firstLine="560" w:firstLineChars="200"/>
      </w:pPr>
      <w:r>
        <w:rPr>
          <w:rFonts w:ascii="仿宋_GB2312" w:hAnsi="仿宋_GB2312" w:eastAsia="仿宋_GB2312" w:cs="仿宋_GB2312"/>
          <w:color w:val="000000"/>
          <w:sz w:val="28"/>
        </w:rPr>
        <w:t>1</w:t>
      </w:r>
      <w:r>
        <w:rPr>
          <w:rFonts w:hint="eastAsia" w:cs="仿宋_GB2312"/>
          <w:color w:val="000000"/>
          <w:sz w:val="28"/>
          <w:lang w:val="en-US" w:eastAsia="zh-CN"/>
        </w:rPr>
        <w:t>3</w:t>
      </w:r>
      <w:r>
        <w:rPr>
          <w:rFonts w:ascii="仿宋_GB2312" w:hAnsi="仿宋_GB2312" w:eastAsia="仿宋_GB2312" w:cs="仿宋_GB2312"/>
          <w:color w:val="000000"/>
          <w:sz w:val="28"/>
        </w:rPr>
        <w:t>.3 本协议自全体合伙人签字（或盖章）之日起生效。</w:t>
      </w:r>
    </w:p>
    <w:p w14:paraId="79498534">
      <w:pPr>
        <w:pStyle w:val="9"/>
        <w:spacing w:line="360" w:lineRule="auto"/>
        <w:ind w:firstLine="560" w:firstLineChars="200"/>
      </w:pPr>
      <w:r>
        <w:rPr>
          <w:rFonts w:ascii="仿宋_GB2312" w:hAnsi="仿宋_GB2312" w:eastAsia="仿宋_GB2312" w:cs="仿宋_GB2312"/>
          <w:color w:val="000000"/>
          <w:sz w:val="28"/>
        </w:rPr>
        <w:t>（以下无正文）</w:t>
      </w:r>
    </w:p>
    <w:p w14:paraId="74121512">
      <w:pPr>
        <w:pStyle w:val="9"/>
        <w:spacing w:line="360" w:lineRule="auto"/>
        <w:ind w:firstLine="562" w:firstLineChars="200"/>
        <w:jc w:val="both"/>
      </w:pPr>
      <w:r>
        <w:rPr>
          <w:rFonts w:ascii="仿宋_GB2312" w:hAnsi="仿宋_GB2312" w:eastAsia="仿宋_GB2312" w:cs="仿宋_GB2312"/>
          <w:b/>
          <w:color w:val="000000"/>
          <w:sz w:val="28"/>
        </w:rPr>
        <w:t>甲方（签字捺印）：</w:t>
      </w:r>
      <w:r>
        <w:rPr>
          <w:rFonts w:ascii="仿宋_GB2312" w:hAnsi="仿宋_GB2312" w:eastAsia="仿宋_GB2312" w:cs="仿宋_GB2312"/>
          <w:color w:val="000000"/>
          <w:sz w:val="28"/>
        </w:rPr>
        <w:t>________</w:t>
      </w:r>
    </w:p>
    <w:p w14:paraId="26B17F38">
      <w:pPr>
        <w:pStyle w:val="9"/>
        <w:spacing w:line="360" w:lineRule="auto"/>
        <w:ind w:firstLine="560" w:firstLineChars="200"/>
      </w:pPr>
      <w:r>
        <w:rPr>
          <w:rFonts w:ascii="仿宋_GB2312" w:hAnsi="仿宋_GB2312" w:eastAsia="仿宋_GB2312" w:cs="仿宋_GB2312"/>
          <w:color w:val="000000"/>
          <w:sz w:val="28"/>
        </w:rPr>
        <w:t>日期：________年________月________日</w:t>
      </w:r>
    </w:p>
    <w:p w14:paraId="2D6A7F2A">
      <w:pPr>
        <w:pStyle w:val="9"/>
        <w:spacing w:line="360" w:lineRule="auto"/>
        <w:ind w:firstLine="562" w:firstLineChars="200"/>
        <w:jc w:val="both"/>
      </w:pPr>
      <w:r>
        <w:rPr>
          <w:rFonts w:ascii="仿宋_GB2312" w:hAnsi="仿宋_GB2312" w:eastAsia="仿宋_GB2312" w:cs="仿宋_GB2312"/>
          <w:b/>
          <w:color w:val="000000"/>
          <w:sz w:val="28"/>
        </w:rPr>
        <w:t>乙方（签字捺印）：</w:t>
      </w:r>
      <w:r>
        <w:rPr>
          <w:rFonts w:ascii="仿宋_GB2312" w:hAnsi="仿宋_GB2312" w:eastAsia="仿宋_GB2312" w:cs="仿宋_GB2312"/>
          <w:color w:val="000000"/>
          <w:sz w:val="28"/>
        </w:rPr>
        <w:t>________</w:t>
      </w:r>
    </w:p>
    <w:p w14:paraId="38E9C498">
      <w:pPr>
        <w:pStyle w:val="9"/>
        <w:spacing w:line="360" w:lineRule="auto"/>
        <w:ind w:firstLine="560" w:firstLineChars="200"/>
      </w:pPr>
      <w:r>
        <w:rPr>
          <w:rFonts w:ascii="仿宋_GB2312" w:hAnsi="仿宋_GB2312" w:eastAsia="仿宋_GB2312" w:cs="仿宋_GB2312"/>
          <w:color w:val="000000"/>
          <w:sz w:val="28"/>
        </w:rPr>
        <w:t>日期：________年________月________日</w:t>
      </w:r>
    </w:p>
    <w:p w14:paraId="4816FEE8">
      <w:pPr>
        <w:pStyle w:val="9"/>
        <w:spacing w:line="360" w:lineRule="auto"/>
        <w:ind w:firstLine="560" w:firstLineChars="200"/>
      </w:pPr>
      <w:r>
        <w:rPr>
          <w:rFonts w:ascii="仿宋_GB2312" w:hAnsi="仿宋_GB2312" w:eastAsia="仿宋_GB2312" w:cs="仿宋_GB2312"/>
          <w:color w:val="000000"/>
          <w:sz w:val="28"/>
        </w:rPr>
        <w:t>（其他合伙人签字处）</w:t>
      </w:r>
    </w:p>
    <w:p w14:paraId="38922E60">
      <w:pPr>
        <w:pStyle w:val="9"/>
        <w:bidi w:val="0"/>
        <w:rPr>
          <w:rFonts w:hint="default" w:ascii="仿宋_GB2312" w:hAnsi="仿宋_GB2312" w:eastAsia="仿宋_GB2312" w:cs="仿宋_GB2312"/>
          <w:sz w:val="24"/>
          <w:szCs w:val="24"/>
          <w:lang w:val="en-US" w:eastAsia="zh-CN"/>
        </w:rPr>
      </w:pPr>
    </w:p>
    <w:sectPr>
      <w:footerReference r:id="rId3" w:type="default"/>
      <w:pgSz w:w="11906" w:h="16838"/>
      <w:pgMar w:top="1440" w:right="1802" w:bottom="1440" w:left="1802"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1060001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ADA9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8391E">
                          <w:pPr>
                            <w:pStyle w:val="5"/>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6C8391E">
                    <w:pPr>
                      <w:pStyle w:val="5"/>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FE5A6FE"/>
    <w:rsid w:val="00C44682"/>
    <w:rsid w:val="04F75026"/>
    <w:rsid w:val="08F57ACE"/>
    <w:rsid w:val="0ACA6D38"/>
    <w:rsid w:val="0B8E5FB8"/>
    <w:rsid w:val="0CBB2DDD"/>
    <w:rsid w:val="0DA11FD2"/>
    <w:rsid w:val="108F25B6"/>
    <w:rsid w:val="1E930118"/>
    <w:rsid w:val="1F901EA7"/>
    <w:rsid w:val="20607ACB"/>
    <w:rsid w:val="241F6DDB"/>
    <w:rsid w:val="2ACB0237"/>
    <w:rsid w:val="2B77216D"/>
    <w:rsid w:val="351B1DBB"/>
    <w:rsid w:val="3FF7C636"/>
    <w:rsid w:val="42293D69"/>
    <w:rsid w:val="456A0921"/>
    <w:rsid w:val="4BDE7972"/>
    <w:rsid w:val="4C39104D"/>
    <w:rsid w:val="5EEB250F"/>
    <w:rsid w:val="5FCEC721"/>
    <w:rsid w:val="648A2A7E"/>
    <w:rsid w:val="66067D9A"/>
    <w:rsid w:val="682664D1"/>
    <w:rsid w:val="69FC72FB"/>
    <w:rsid w:val="6A5C442C"/>
    <w:rsid w:val="6ABFE269"/>
    <w:rsid w:val="6BFF573D"/>
    <w:rsid w:val="70274864"/>
    <w:rsid w:val="72127AC6"/>
    <w:rsid w:val="72D52FCE"/>
    <w:rsid w:val="77B55A04"/>
    <w:rsid w:val="79B25E17"/>
    <w:rsid w:val="7B707D38"/>
    <w:rsid w:val="7BF32717"/>
    <w:rsid w:val="7F6D27E0"/>
    <w:rsid w:val="95FF2D85"/>
    <w:rsid w:val="BFE5A6FE"/>
    <w:rsid w:val="DA7209F5"/>
    <w:rsid w:val="DFE67462"/>
    <w:rsid w:val="EEB390C5"/>
    <w:rsid w:val="FC5F10FF"/>
    <w:rsid w:val="FF678A84"/>
    <w:rsid w:val="FFEA5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99"/>
    <w:pPr>
      <w:spacing w:after="120"/>
    </w:pPr>
  </w:style>
  <w:style w:type="paragraph" w:styleId="4">
    <w:name w:val="Block Text"/>
    <w:basedOn w:val="1"/>
    <w:qFormat/>
    <w:uiPriority w:val="0"/>
    <w:pPr>
      <w:spacing w:after="120"/>
      <w:ind w:left="1440" w:leftChars="700" w:right="700" w:rightChars="7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null5"/>
    <w:hidden/>
    <w:qFormat/>
    <w:uiPriority w:val="0"/>
    <w:rPr>
      <w:rFonts w:hint="eastAsia" w:ascii="仿宋_GB2312" w:hAnsi="仿宋_GB2312" w:eastAsia="仿宋_GB2312" w:cs="仿宋_GB2312"/>
      <w:sz w:val="24"/>
      <w:szCs w:val="24"/>
      <w:lang w:val="en-US" w:eastAsia="zh-CN" w:bidi="ar-SA"/>
    </w:rPr>
  </w:style>
  <w:style w:type="paragraph" w:customStyle="1" w:styleId="10">
    <w:name w:val="普通(网站)1"/>
    <w:basedOn w:val="11"/>
    <w:qFormat/>
    <w:uiPriority w:val="0"/>
    <w:pPr>
      <w:widowControl/>
      <w:spacing w:before="100" w:beforeAutospacing="1" w:after="100" w:afterAutospacing="1"/>
      <w:jc w:val="left"/>
    </w:pPr>
    <w:rPr>
      <w:rFonts w:ascii="宋体" w:hAnsi="宋体"/>
      <w:sz w:val="24"/>
    </w:rPr>
  </w:style>
  <w:style w:type="paragraph" w:customStyle="1" w:styleId="11">
    <w:name w:val="正文1"/>
    <w:qFormat/>
    <w:uiPriority w:val="0"/>
    <w:pPr>
      <w:keepNext w:val="0"/>
      <w:keepLines w:val="0"/>
      <w:widowControl w:val="0"/>
      <w:suppressLineNumbers w:val="0"/>
      <w:shd w:val="clear" w:fill="auto"/>
      <w:suppressAutoHyphens w:val="0"/>
      <w:spacing w:before="0" w:beforeAutospacing="0" w:after="0" w:afterAutospacing="0" w:line="240" w:lineRule="auto"/>
      <w:ind w:left="0" w:right="0" w:firstLine="0"/>
      <w:contextualSpacing w:val="0"/>
      <w:jc w:val="both"/>
    </w:pPr>
    <w:rPr>
      <w:rFonts w:ascii="Calibri" w:hAnsi="Calibri" w:eastAsiaTheme="minorEastAsia" w:cstheme="minorBidi"/>
      <w:color w:val="auto"/>
      <w:sz w:val="21"/>
      <w:u w:val="none"/>
      <w:shd w:val="clear" w:color="auto" w:fill="auto"/>
      <w:vertAlign w:val="baseli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3647</Words>
  <Characters>3817</Characters>
  <Lines>0</Lines>
  <Paragraphs>0</Paragraphs>
  <TotalTime>17</TotalTime>
  <ScaleCrop>false</ScaleCrop>
  <LinksUpToDate>false</LinksUpToDate>
  <CharactersWithSpaces>4201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2025-08-18T18:02:00Z</dcterms:created>
  <dc:creator>icou</dc:creator>
  <cp:lastModifiedBy>阳台有</cp:lastModifiedBy>
  <dcterms:modified xsi:type="dcterms:W3CDTF">2026-07-25T03:30:40Z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D871AD4569EB39920135606A0EEAB5E7_43</vt:lpwstr>
  </property>
  <property fmtid="{D5CDD505-2E9C-101B-9397-08002B2CF9AE}" pid="3" name="KSOProductBuildVer">
    <vt:lpwstr>2052-12.1.0.26895</vt:lpwstr>
  </property>
  <property fmtid="{D5CDD505-2E9C-101B-9397-08002B2CF9AE}" pid="4" name="KSOTemplateDocerSaveRecord">
    <vt:lpwstr>eyJoZGlkIjoiMmZjYTNjNTA2ZTY1MTQ2N2QwNzRmOGQ3NDBmZjhmYTIiLCJ1c2VySWQiOiI0NTQyNTE0MjQifQ==</vt:lpwstr>
  </property>
</Properties>
</file>