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topLinePunct/>
        <w:ind w:firstLine="0" w:firstLineChars="0"/>
        <w:rPr>
          <w:rFonts w:hint="eastAsia" w:ascii="方正黑体_GBK" w:hAnsi="方正黑体_GBK" w:eastAsia="方正黑体_GBK" w:cs="方正黑体_GBK"/>
          <w:b w:val="0"/>
          <w:bCs w:val="0"/>
          <w:sz w:val="28"/>
          <w:szCs w:val="28"/>
          <w:lang w:eastAsia="zh-CN"/>
        </w:rPr>
      </w:pPr>
      <w:r>
        <w:rPr>
          <w:rFonts w:hint="eastAsia" w:ascii="方正黑体_GBK" w:hAnsi="方正黑体_GBK" w:eastAsia="方正黑体_GBK" w:cs="方正黑体_GBK"/>
          <w:b w:val="0"/>
          <w:bCs w:val="0"/>
          <w:sz w:val="28"/>
          <w:szCs w:val="28"/>
          <w:lang w:eastAsia="zh-CN"/>
        </w:rPr>
        <w:t>使用说明：此模板供参考，请根据实际情况调整。</w:t>
      </w:r>
    </w:p>
    <w:p>
      <w:pPr>
        <w:spacing w:line="360" w:lineRule="auto"/>
        <w:jc w:val="center"/>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firstLine="642" w:firstLineChars="200"/>
        <w:jc w:val="center"/>
        <w:textAlignment w:val="auto"/>
        <w:rPr>
          <w:rFonts w:hint="eastAsia" w:ascii="方正公文小标宋" w:hAnsi="方正公文小标宋" w:eastAsia="方正公文小标宋" w:cs="方正公文小标宋"/>
          <w:b/>
          <w:bCs/>
          <w:sz w:val="32"/>
          <w:szCs w:val="32"/>
        </w:rPr>
      </w:pPr>
      <w:r>
        <w:rPr>
          <w:rFonts w:hint="eastAsia" w:ascii="方正公文小标宋" w:hAnsi="方正公文小标宋" w:eastAsia="方正公文小标宋" w:cs="方正公文小标宋"/>
          <w:b/>
          <w:bCs/>
          <w:sz w:val="32"/>
          <w:szCs w:val="32"/>
        </w:rPr>
        <w:t>保密协议</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ascii="仿宋_GB2312" w:hAnsi="仿宋_GB2312" w:eastAsia="仿宋_GB2312" w:cs="仿宋_GB2312"/>
          <w:b/>
          <w:bCs/>
          <w:sz w:val="28"/>
          <w:szCs w:val="28"/>
          <w:highlight w:val="yellow"/>
          <w:lang w:val="en-US" w:eastAsia="zh-CN"/>
        </w:rPr>
      </w:pPr>
      <w:r>
        <w:rPr>
          <w:rFonts w:hint="eastAsia" w:ascii="仿宋_GB2312" w:hAnsi="仿宋_GB2312" w:eastAsia="仿宋_GB2312" w:cs="仿宋_GB2312"/>
          <w:b/>
          <w:bCs/>
          <w:sz w:val="28"/>
          <w:szCs w:val="28"/>
        </w:rPr>
        <w:t>甲方</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用人单位）</w:t>
      </w:r>
      <w:r>
        <w:rPr>
          <w:rFonts w:hint="eastAsia" w:ascii="仿宋_GB2312" w:hAnsi="仿宋_GB2312" w:eastAsia="仿宋_GB2312" w:cs="仿宋_GB2312"/>
          <w:b/>
          <w:bCs/>
          <w:sz w:val="28"/>
          <w:szCs w:val="28"/>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统一社会信用代码</w:t>
      </w:r>
      <w:r>
        <w:rPr>
          <w:rFonts w:hint="eastAsia" w:ascii="仿宋_GB2312" w:hAnsi="仿宋_GB2312" w:eastAsia="仿宋_GB2312" w:cs="仿宋_GB2312"/>
          <w:sz w:val="28"/>
          <w:szCs w:val="28"/>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住所地：</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法定代表人：</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ascii="仿宋_GB2312" w:hAnsi="仿宋_GB2312" w:eastAsia="仿宋_GB2312" w:cs="仿宋_GB2312"/>
          <w:b/>
          <w:bCs/>
          <w:sz w:val="28"/>
          <w:szCs w:val="28"/>
          <w:highlight w:val="yellow"/>
          <w:lang w:val="en-US" w:eastAsia="zh-CN"/>
        </w:rPr>
      </w:pPr>
      <w:r>
        <w:rPr>
          <w:rFonts w:hint="eastAsia" w:ascii="仿宋_GB2312" w:hAnsi="仿宋_GB2312" w:eastAsia="仿宋_GB2312" w:cs="仿宋_GB2312"/>
          <w:b/>
          <w:bCs/>
          <w:sz w:val="28"/>
          <w:szCs w:val="28"/>
        </w:rPr>
        <w:t>乙方</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员工）</w:t>
      </w:r>
      <w:r>
        <w:rPr>
          <w:rFonts w:hint="eastAsia" w:ascii="仿宋_GB2312" w:hAnsi="仿宋_GB2312" w:eastAsia="仿宋_GB2312" w:cs="仿宋_GB2312"/>
          <w:b/>
          <w:bCs/>
          <w:sz w:val="28"/>
          <w:szCs w:val="28"/>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身份证号码：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住址：</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联系电话：</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甲</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乙双方在平等自愿、协商一致的基础上，就乙方在甲方任职期间及离职后保守甲方商业秘密的有关事项，达成如下协议：</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第一条</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rPr>
        <w:t>保密信息的范围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本协议所称“保密信息”是指乙方在甲方任职期间，以任何方式获悉、接触、知悉的，与甲方或其关联公司相关的，且不为公众所知悉、具有商业价值并经甲方采取相应保密措施的所有信息。无论该等信息是以口头、书面、图形、电子或任何其他形式体现，也无论乙方是通过观察、接收或任何其他方式取得。</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保密信息包括但不限于：</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技术信息：技术方案、工程设计、电路设计、制造方法、配方、工艺流程、技术指标、计算机软件、数据库、研究开发记录、技术报告、测试报告、检测报告、实验数据、试验结果、图纸、样品、样机、模型、模具、操作手册、技术文档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经营信息：客户名单、营销计划、采购资料、定价政策、不公开的财务资料、进货渠道、产销策略、招投标中的标底及标书内容等。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管理信息：未公开的组织结构、人事信息、薪酬数据、内部规章制度、管理决策流程等。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其他信息：甲方依照法律规定或协议约定对第三方负有保密义务的信息，以及甲方书面标为保密或虽未标示但依其性质、披露情况应被合理认定为保密的信息。</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rPr>
        <w:t>第二条</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rPr>
        <w:t>保密义务</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乙方在甲方任职期间，必须遵守甲方规定的任何成文或不成文的保密规章、制度，履行与其工作岗位相应的保密职责。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除为履行职务需要之外，乙方承诺，未经甲方事先书面同意，不得以泄露、告知、公布、发布、出版、传授、转让或者其他任何方式使任何第三方（包括按照保密制度规定不得知悉该项秘密的甲方其他员工）知悉本协议第一条约定的保密信息，也不得在履行职务之外使用这些保密信息。</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乙方因职务上的需要所持有或保管的一切记录着甲方保密信息的文件、资料、图表、笔记、报告、信件、传真、磁带、磁盘、仪器以及其他任何形式的载体，均归甲方所有，无论这些保密信息有无商业上的价值。</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乙方应在离职时，或者于甲方提出请求时，返还全部属于甲方的财物，包括记载着甲方保密信息的一切载体。</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乙方认可</w:t>
      </w:r>
      <w:r>
        <w:rPr>
          <w:rFonts w:hint="eastAsia" w:ascii="仿宋_GB2312" w:hAnsi="仿宋_GB2312" w:eastAsia="仿宋_GB2312" w:cs="仿宋_GB2312"/>
          <w:sz w:val="28"/>
          <w:szCs w:val="28"/>
          <w:lang w:val="en-US" w:eastAsia="zh-CN"/>
        </w:rPr>
        <w:t>并同意</w:t>
      </w:r>
      <w:r>
        <w:rPr>
          <w:rFonts w:hint="eastAsia" w:ascii="仿宋_GB2312" w:hAnsi="仿宋_GB2312" w:eastAsia="仿宋_GB2312" w:cs="仿宋_GB2312"/>
          <w:sz w:val="28"/>
          <w:szCs w:val="28"/>
        </w:rPr>
        <w:t>，甲方在支付乙方的工资报酬时，已考虑了乙方离职后需要承担的保密义务，故甲方无须在乙方离职时另行支付保密费。</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第三条</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rPr>
        <w:t>保密期限</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乙方的保密义务不因甲乙双方劳动合同的变更、解除、终止而免除，亦不因乙方是否在职而受到影响。乙方对保密信息的保密期限为自乙方知悉该等信息之日起，直至该等信息由甲方合法公开为止。</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无论因何种原因乙方从甲方离职，乙方离职之后仍对其在甲方任职期间接触、知悉的属于甲方或者虽属于第三方但甲方有保密义务的保密信息，承担如同任职期间一样的保密义务。</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第四条</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rPr>
        <w:t>违约责任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若乙方违反本协议项下的任何保密义务，应当向甲方支付违约金人民币【</w:t>
      </w:r>
      <w:r>
        <w:rPr>
          <w:rFonts w:hint="eastAsia" w:ascii="仿宋_GB2312" w:hAnsi="仿宋_GB2312" w:eastAsia="仿宋_GB2312" w:cs="仿宋_GB2312"/>
          <w:sz w:val="28"/>
          <w:szCs w:val="28"/>
          <w:lang w:val="en-US" w:eastAsia="zh-CN"/>
        </w:rPr>
        <w:t>大写</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rPr>
        <w:t>元整】（</w:t>
      </w:r>
      <w:r>
        <w:rPr>
          <w:rFonts w:hint="eastAsia" w:ascii="仿宋_GB2312" w:hAnsi="仿宋_GB2312" w:eastAsia="仿宋_GB2312" w:cs="仿宋_GB2312"/>
          <w:sz w:val="28"/>
          <w:szCs w:val="28"/>
          <w:lang w:val="en-US" w:eastAsia="zh-CN"/>
        </w:rPr>
        <w:t>小写：</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rPr>
        <w:t>元）。该违约金不足以弥补甲方因此遭受的全部损失的（包括但不限于直接经济损失、商誉损失、甲方为调查乙方违约行为所支付的合理费用、诉讼费、律师费、保全费、保全担保费等），甲方有权要求乙方赔偿其差额部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乙方的违约行为侵犯甲方商业秘密等知识产权的，甲方有权选择根据本协议要求乙方承担违约责任，或根据国家有关法律、法规要求乙方承担侵权责任。</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rPr>
        <w:t>第</w:t>
      </w:r>
      <w:r>
        <w:rPr>
          <w:rFonts w:hint="eastAsia" w:ascii="仿宋_GB2312" w:hAnsi="仿宋_GB2312" w:eastAsia="仿宋_GB2312" w:cs="仿宋_GB2312"/>
          <w:b/>
          <w:bCs/>
          <w:sz w:val="28"/>
          <w:szCs w:val="28"/>
          <w:lang w:val="en-US" w:eastAsia="zh-CN"/>
        </w:rPr>
        <w:t>五</w:t>
      </w:r>
      <w:r>
        <w:rPr>
          <w:rFonts w:hint="eastAsia" w:ascii="仿宋_GB2312" w:hAnsi="仿宋_GB2312" w:eastAsia="仿宋_GB2312" w:cs="仿宋_GB2312"/>
          <w:b/>
          <w:bCs/>
          <w:sz w:val="28"/>
          <w:szCs w:val="28"/>
        </w:rPr>
        <w:t>条</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rPr>
        <w:t>争议解决</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因本协议引起的或与本协议有关的任何争议，双方应首先通过友好协商解决。协商不成的，任何一方均有权向有管辖权</w:t>
      </w:r>
      <w:r>
        <w:rPr>
          <w:rFonts w:hint="eastAsia" w:ascii="仿宋_GB2312" w:hAnsi="仿宋_GB2312" w:eastAsia="仿宋_GB2312" w:cs="仿宋_GB2312"/>
          <w:sz w:val="28"/>
          <w:szCs w:val="28"/>
          <w:lang w:val="en-US" w:eastAsia="zh-CN"/>
        </w:rPr>
        <w:t>的劳动仲裁机构申请仲裁；对仲裁裁决不服的，可以向</w:t>
      </w:r>
      <w:r>
        <w:rPr>
          <w:rFonts w:hint="eastAsia" w:ascii="仿宋_GB2312" w:hAnsi="仿宋_GB2312" w:eastAsia="仿宋_GB2312" w:cs="仿宋_GB2312"/>
          <w:sz w:val="28"/>
          <w:szCs w:val="28"/>
        </w:rPr>
        <w:t>有管辖权</w:t>
      </w:r>
      <w:r>
        <w:rPr>
          <w:rFonts w:hint="eastAsia" w:ascii="仿宋_GB2312" w:hAnsi="仿宋_GB2312" w:eastAsia="仿宋_GB2312" w:cs="仿宋_GB2312"/>
          <w:sz w:val="28"/>
          <w:szCs w:val="28"/>
          <w:lang w:val="en-US" w:eastAsia="zh-CN"/>
        </w:rPr>
        <w:t>的人民</w:t>
      </w:r>
      <w:r>
        <w:rPr>
          <w:rFonts w:hint="eastAsia" w:ascii="仿宋_GB2312" w:hAnsi="仿宋_GB2312" w:eastAsia="仿宋_GB2312" w:cs="仿宋_GB2312"/>
          <w:sz w:val="28"/>
          <w:szCs w:val="28"/>
        </w:rPr>
        <w:t>法院</w:t>
      </w:r>
      <w:r>
        <w:rPr>
          <w:rFonts w:hint="eastAsia" w:ascii="仿宋_GB2312" w:hAnsi="仿宋_GB2312" w:eastAsia="仿宋_GB2312" w:cs="仿宋_GB2312"/>
          <w:sz w:val="28"/>
          <w:szCs w:val="28"/>
          <w:lang w:val="en-US" w:eastAsia="zh-CN"/>
        </w:rPr>
        <w:t>提起</w:t>
      </w:r>
      <w:bookmarkStart w:id="0" w:name="_GoBack"/>
      <w:bookmarkEnd w:id="0"/>
      <w:r>
        <w:rPr>
          <w:rFonts w:hint="eastAsia" w:ascii="仿宋_GB2312" w:hAnsi="仿宋_GB2312" w:eastAsia="仿宋_GB2312" w:cs="仿宋_GB2312"/>
          <w:sz w:val="28"/>
          <w:szCs w:val="28"/>
        </w:rPr>
        <w:t>诉讼。</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rPr>
        <w:t>第</w:t>
      </w:r>
      <w:r>
        <w:rPr>
          <w:rFonts w:hint="eastAsia" w:ascii="仿宋_GB2312" w:hAnsi="仿宋_GB2312" w:eastAsia="仿宋_GB2312" w:cs="仿宋_GB2312"/>
          <w:b/>
          <w:bCs/>
          <w:sz w:val="28"/>
          <w:szCs w:val="28"/>
          <w:lang w:val="en-US" w:eastAsia="zh-CN"/>
        </w:rPr>
        <w:t>六</w:t>
      </w:r>
      <w:r>
        <w:rPr>
          <w:rFonts w:hint="eastAsia" w:ascii="仿宋_GB2312" w:hAnsi="仿宋_GB2312" w:eastAsia="仿宋_GB2312" w:cs="仿宋_GB2312"/>
          <w:b/>
          <w:bCs/>
          <w:sz w:val="28"/>
          <w:szCs w:val="28"/>
        </w:rPr>
        <w:t>条</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rPr>
        <w:t>其他</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t>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sz w:val="28"/>
          <w:szCs w:val="28"/>
        </w:rPr>
        <w:t>本协议任何条款的无效或不可执行，不影响其他条款的效力与执行。</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本协议一式二份，甲、乙双方各执一份，具有同等法律效力。</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本协议自</w:t>
      </w:r>
      <w:r>
        <w:rPr>
          <w:rFonts w:hint="eastAsia" w:ascii="仿宋_GB2312" w:hAnsi="仿宋_GB2312" w:eastAsia="仿宋_GB2312" w:cs="仿宋_GB2312"/>
          <w:sz w:val="28"/>
          <w:szCs w:val="28"/>
          <w:lang w:val="en-US" w:eastAsia="zh-CN"/>
        </w:rPr>
        <w:t>甲方、</w:t>
      </w:r>
      <w:r>
        <w:rPr>
          <w:rFonts w:hint="eastAsia" w:ascii="仿宋_GB2312" w:hAnsi="仿宋_GB2312" w:eastAsia="仿宋_GB2312" w:cs="仿宋_GB2312"/>
          <w:sz w:val="28"/>
          <w:szCs w:val="28"/>
        </w:rPr>
        <w:t>乙方</w:t>
      </w:r>
      <w:r>
        <w:rPr>
          <w:rFonts w:hint="eastAsia" w:ascii="仿宋_GB2312" w:hAnsi="仿宋_GB2312" w:eastAsia="仿宋_GB2312" w:cs="仿宋_GB2312"/>
          <w:sz w:val="28"/>
          <w:szCs w:val="28"/>
          <w:lang w:val="en-US" w:eastAsia="zh-CN"/>
        </w:rPr>
        <w:t>签署</w:t>
      </w:r>
      <w:r>
        <w:rPr>
          <w:rFonts w:hint="eastAsia" w:ascii="仿宋_GB2312" w:hAnsi="仿宋_GB2312" w:eastAsia="仿宋_GB2312" w:cs="仿宋_GB2312"/>
          <w:sz w:val="28"/>
          <w:szCs w:val="28"/>
        </w:rPr>
        <w:t>之日起生效。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（以下无正文）</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_GB2312" w:hAnsi="仿宋_GB2312" w:eastAsia="仿宋_GB2312" w:cs="仿宋_GB2312"/>
          <w:sz w:val="28"/>
          <w:szCs w:val="28"/>
          <w:u w:val="single"/>
          <w:lang w:val="en-US" w:eastAsia="zh-CN"/>
        </w:rPr>
      </w:pPr>
      <w:r>
        <w:rPr>
          <w:rFonts w:hint="eastAsia" w:ascii="仿宋_GB2312" w:hAnsi="仿宋_GB2312" w:eastAsia="仿宋_GB2312" w:cs="仿宋_GB2312"/>
          <w:sz w:val="28"/>
          <w:szCs w:val="28"/>
        </w:rPr>
        <w:t>甲方（盖章）：</w:t>
      </w:r>
      <w:r>
        <w:rPr>
          <w:rFonts w:hint="eastAsia" w:ascii="仿宋_GB2312" w:hAnsi="仿宋_GB2312" w:eastAsia="仿宋_GB2312" w:cs="仿宋_GB2312"/>
          <w:sz w:val="28"/>
          <w:szCs w:val="28"/>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乙方（</w:t>
      </w:r>
      <w:r>
        <w:rPr>
          <w:rFonts w:hint="eastAsia" w:ascii="仿宋_GB2312" w:hAnsi="仿宋_GB2312" w:eastAsia="仿宋_GB2312" w:cs="仿宋_GB2312"/>
          <w:sz w:val="28"/>
          <w:szCs w:val="28"/>
          <w:lang w:val="en-US" w:eastAsia="zh-CN"/>
        </w:rPr>
        <w:t>签字捺印</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签订日期：</w:t>
      </w:r>
      <w:r>
        <w:rPr>
          <w:rFonts w:hint="eastAsia" w:ascii="仿宋_GB2312" w:hAnsi="仿宋_GB2312" w:eastAsia="仿宋_GB2312" w:cs="仿宋_GB2312"/>
          <w:sz w:val="28"/>
          <w:szCs w:val="28"/>
          <w:u w:val="single"/>
          <w:lang w:eastAsia="zh-CN"/>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lang w:eastAsia="zh-CN"/>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rPr>
        <w:t>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签订地点：</w:t>
      </w:r>
      <w:r>
        <w:rPr>
          <w:rFonts w:hint="eastAsia" w:ascii="仿宋_GB2312" w:hAnsi="仿宋_GB2312" w:eastAsia="仿宋_GB2312" w:cs="仿宋_GB2312"/>
          <w:sz w:val="28"/>
          <w:szCs w:val="28"/>
          <w:u w:val="single"/>
          <w:lang w:val="en-US" w:eastAsia="zh-CN"/>
        </w:rPr>
        <w:t xml:space="preserve">                               </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公文小标宋">
    <w:altName w:val="方正小标宋简体"/>
    <w:panose1 w:val="02000500000000000000"/>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57FDDFC"/>
    <w:rsid w:val="37FD03E7"/>
    <w:rsid w:val="3FEF009C"/>
    <w:rsid w:val="3FFBEF6A"/>
    <w:rsid w:val="47FE859A"/>
    <w:rsid w:val="5B77B7E2"/>
    <w:rsid w:val="5EEFDD49"/>
    <w:rsid w:val="5FA6B6E4"/>
    <w:rsid w:val="6CF58F61"/>
    <w:rsid w:val="76FBC979"/>
    <w:rsid w:val="77E3EAED"/>
    <w:rsid w:val="7CFE2562"/>
    <w:rsid w:val="7EEF5ECA"/>
    <w:rsid w:val="7F36EE23"/>
    <w:rsid w:val="7F5FA70C"/>
    <w:rsid w:val="8AEC94DE"/>
    <w:rsid w:val="9E7F4EB6"/>
    <w:rsid w:val="BF5EB961"/>
    <w:rsid w:val="BFBFD8ED"/>
    <w:rsid w:val="BFFE21BA"/>
    <w:rsid w:val="CDFF11EC"/>
    <w:rsid w:val="DEF558A8"/>
    <w:rsid w:val="DF4BA37D"/>
    <w:rsid w:val="EFDD18BC"/>
    <w:rsid w:val="F57FDDFC"/>
    <w:rsid w:val="F7FF4C07"/>
    <w:rsid w:val="FDFC8C69"/>
    <w:rsid w:val="FE4DB267"/>
    <w:rsid w:val="FE6FA9F4"/>
    <w:rsid w:val="FFBF8F53"/>
    <w:rsid w:val="FFDFC64B"/>
    <w:rsid w:val="FFF341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3</TotalTime>
  <ScaleCrop>false</ScaleCrop>
  <LinksUpToDate>false</LinksUpToDate>
  <CharactersWithSpaces>0</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2025-12-12T10:27:00Z</dcterms:created>
  <dc:creator>斯坦利</dc:creator>
  <cp:lastModifiedBy>uos</cp:lastModifiedBy>
  <dcterms:modified xsi:type="dcterms:W3CDTF">2026-07-22T11:36:26Z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A74606CFF6028924C1E2FD69C5C17C40_43</vt:lpwstr>
  </property>
</Properties>
</file>